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UZZIŅA</w:t>
      </w:r>
    </w:p>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p>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Rīgā</w:t>
      </w:r>
    </w:p>
    <w:p w:rsidR="00787CBD" w:rsidRPr="00787CBD" w:rsidRDefault="00787CBD" w:rsidP="00787CBD">
      <w:pPr>
        <w:widowControl/>
        <w:tabs>
          <w:tab w:val="left" w:pos="2127"/>
          <w:tab w:val="left" w:pos="6096"/>
        </w:tabs>
        <w:spacing w:after="0" w:line="240" w:lineRule="auto"/>
        <w:jc w:val="both"/>
        <w:rPr>
          <w:rFonts w:ascii="Times New Roman" w:eastAsia="Times New Roman" w:hAnsi="Times New Roman"/>
          <w:color w:val="000000"/>
          <w:sz w:val="28"/>
          <w:szCs w:val="28"/>
          <w:lang w:val="lv-LV" w:eastAsia="lv-LV"/>
        </w:rPr>
      </w:pPr>
    </w:p>
    <w:p w:rsidR="00787CBD" w:rsidRPr="00787CBD" w:rsidRDefault="006770F0" w:rsidP="00787CBD">
      <w:pPr>
        <w:widowControl/>
        <w:tabs>
          <w:tab w:val="left" w:pos="2127"/>
          <w:tab w:val="left" w:pos="6096"/>
        </w:tabs>
        <w:spacing w:after="0" w:line="240" w:lineRule="auto"/>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 xml:space="preserve">17.04.2015.             </w:t>
      </w:r>
      <w:r w:rsidR="00787CBD" w:rsidRPr="00787CBD">
        <w:rPr>
          <w:rFonts w:ascii="Times New Roman" w:eastAsia="Times New Roman" w:hAnsi="Times New Roman"/>
          <w:color w:val="000000"/>
          <w:sz w:val="28"/>
          <w:szCs w:val="28"/>
          <w:lang w:val="lv-LV" w:eastAsia="lv-LV"/>
        </w:rPr>
        <w:t>Nr.8.9-9/</w:t>
      </w:r>
      <w:r w:rsidR="00D32537">
        <w:rPr>
          <w:rFonts w:ascii="Times New Roman" w:eastAsia="Times New Roman" w:hAnsi="Times New Roman"/>
          <w:color w:val="000000"/>
          <w:sz w:val="28"/>
          <w:szCs w:val="28"/>
          <w:lang w:val="lv-LV" w:eastAsia="lv-LV"/>
        </w:rPr>
        <w:t>64905</w:t>
      </w:r>
    </w:p>
    <w:p w:rsidR="00787CBD" w:rsidRPr="00787CBD" w:rsidRDefault="00787CBD" w:rsidP="00787CBD">
      <w:pPr>
        <w:widowControl/>
        <w:tabs>
          <w:tab w:val="left" w:pos="2127"/>
          <w:tab w:val="left" w:pos="6096"/>
        </w:tabs>
        <w:spacing w:after="0" w:line="240" w:lineRule="auto"/>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 xml:space="preserve">Uz  </w:t>
      </w:r>
      <w:r w:rsidR="00147DC3">
        <w:rPr>
          <w:rFonts w:ascii="Times New Roman" w:eastAsia="Times New Roman" w:hAnsi="Times New Roman"/>
          <w:color w:val="000000"/>
          <w:sz w:val="28"/>
          <w:szCs w:val="28"/>
          <w:lang w:val="lv-LV" w:eastAsia="lv-LV"/>
        </w:rPr>
        <w:t>2</w:t>
      </w:r>
      <w:r w:rsidRPr="00787CBD">
        <w:rPr>
          <w:rFonts w:ascii="Times New Roman" w:eastAsia="Times New Roman" w:hAnsi="Times New Roman"/>
          <w:color w:val="000000"/>
          <w:sz w:val="28"/>
          <w:szCs w:val="28"/>
          <w:lang w:val="lv-LV" w:eastAsia="lv-LV"/>
        </w:rPr>
        <w:t>0.03.2015.      Nr. b/n</w:t>
      </w:r>
    </w:p>
    <w:p w:rsidR="00787CBD" w:rsidRPr="00787CBD" w:rsidRDefault="00787CBD"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SIA “</w:t>
      </w:r>
      <w:r>
        <w:rPr>
          <w:rFonts w:ascii="Times New Roman" w:eastAsia="Times New Roman" w:hAnsi="Times New Roman"/>
          <w:color w:val="000000"/>
          <w:sz w:val="28"/>
          <w:szCs w:val="28"/>
          <w:lang w:val="lv-LV" w:eastAsia="lv-LV"/>
        </w:rPr>
        <w:t>W</w:t>
      </w:r>
      <w:r w:rsidRPr="00787CBD">
        <w:rPr>
          <w:rFonts w:ascii="Times New Roman" w:eastAsia="Times New Roman" w:hAnsi="Times New Roman"/>
          <w:color w:val="000000"/>
          <w:sz w:val="28"/>
          <w:szCs w:val="28"/>
          <w:lang w:val="lv-LV" w:eastAsia="lv-LV"/>
        </w:rPr>
        <w:t>”</w:t>
      </w:r>
    </w:p>
    <w:p w:rsidR="00787CBD" w:rsidRPr="00787CBD" w:rsidRDefault="00787CBD"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Paziņošanai EDS</w:t>
      </w:r>
    </w:p>
    <w:p w:rsidR="00787CBD" w:rsidRPr="00787CBD" w:rsidRDefault="00787CBD"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p>
    <w:p w:rsidR="00787CBD" w:rsidRPr="00787CBD" w:rsidRDefault="00787CBD" w:rsidP="00787CBD">
      <w:pPr>
        <w:pStyle w:val="NoSpacing"/>
        <w:jc w:val="both"/>
        <w:rPr>
          <w:rFonts w:ascii="Times New Roman" w:hAnsi="Times New Roman"/>
          <w:sz w:val="28"/>
          <w:szCs w:val="28"/>
          <w:lang w:val="lv-LV" w:eastAsia="lv-LV"/>
        </w:rPr>
      </w:pPr>
      <w:r w:rsidRPr="00787CBD">
        <w:rPr>
          <w:rFonts w:ascii="Times New Roman" w:hAnsi="Times New Roman"/>
          <w:sz w:val="28"/>
          <w:szCs w:val="28"/>
          <w:lang w:val="lv-LV" w:eastAsia="lv-LV"/>
        </w:rPr>
        <w:t>Par uzziņas sniegšanu</w:t>
      </w:r>
    </w:p>
    <w:p w:rsidR="002A6E2A" w:rsidRPr="00787CBD" w:rsidRDefault="002A6E2A" w:rsidP="002A6E2A">
      <w:pPr>
        <w:widowControl/>
        <w:spacing w:after="0" w:line="240" w:lineRule="auto"/>
        <w:ind w:right="4"/>
        <w:jc w:val="both"/>
        <w:rPr>
          <w:rFonts w:ascii="Times New Roman" w:eastAsia="Times New Roman" w:hAnsi="Times New Roman"/>
          <w:sz w:val="28"/>
          <w:szCs w:val="28"/>
          <w:lang w:val="lv-LV" w:eastAsia="lv-LV"/>
        </w:rPr>
      </w:pPr>
    </w:p>
    <w:p w:rsidR="00787CBD" w:rsidRPr="00787CBD" w:rsidRDefault="00787CBD" w:rsidP="00787CBD">
      <w:pPr>
        <w:widowControl/>
        <w:spacing w:after="0" w:line="240" w:lineRule="auto"/>
        <w:ind w:firstLine="720"/>
        <w:jc w:val="both"/>
        <w:rPr>
          <w:rFonts w:ascii="Times New Roman" w:eastAsia="Times New Roman" w:hAnsi="Times New Roman"/>
          <w:sz w:val="28"/>
          <w:szCs w:val="28"/>
          <w:lang w:val="lv-LV" w:eastAsia="lv-LV"/>
        </w:rPr>
      </w:pPr>
      <w:bookmarkStart w:id="0" w:name="p87"/>
      <w:bookmarkEnd w:id="0"/>
      <w:r w:rsidRPr="00787CBD">
        <w:rPr>
          <w:rFonts w:ascii="Times New Roman" w:eastAsia="Times New Roman" w:hAnsi="Times New Roman"/>
          <w:sz w:val="28"/>
          <w:szCs w:val="28"/>
          <w:lang w:val="lv-LV" w:eastAsia="lv-LV"/>
        </w:rPr>
        <w:t xml:space="preserve">Valsts ieņēmumu dienests ir </w:t>
      </w:r>
      <w:r>
        <w:rPr>
          <w:rFonts w:ascii="Times New Roman" w:eastAsia="Times New Roman" w:hAnsi="Times New Roman"/>
          <w:sz w:val="28"/>
          <w:szCs w:val="28"/>
          <w:lang w:val="lv-LV" w:eastAsia="lv-LV"/>
        </w:rPr>
        <w:t>izskatījis</w:t>
      </w:r>
      <w:r w:rsidRPr="00787CBD">
        <w:rPr>
          <w:rFonts w:ascii="Times New Roman" w:eastAsia="Times New Roman" w:hAnsi="Times New Roman"/>
          <w:sz w:val="28"/>
          <w:szCs w:val="28"/>
          <w:lang w:val="lv-LV" w:eastAsia="lv-LV"/>
        </w:rPr>
        <w:t xml:space="preserve"> </w:t>
      </w:r>
      <w:r w:rsidRPr="00787CBD">
        <w:rPr>
          <w:rFonts w:ascii="Times New Roman" w:eastAsia="Times New Roman" w:hAnsi="Times New Roman"/>
          <w:color w:val="000000"/>
          <w:sz w:val="28"/>
          <w:szCs w:val="28"/>
          <w:lang w:val="lv-LV" w:eastAsia="lv-LV"/>
        </w:rPr>
        <w:t xml:space="preserve">SIA </w:t>
      </w:r>
      <w:r>
        <w:rPr>
          <w:rFonts w:ascii="Times New Roman" w:eastAsia="Times New Roman" w:hAnsi="Times New Roman"/>
          <w:color w:val="000000"/>
          <w:sz w:val="28"/>
          <w:szCs w:val="28"/>
          <w:lang w:val="lv-LV" w:eastAsia="lv-LV"/>
        </w:rPr>
        <w:t>“</w:t>
      </w:r>
      <w:r w:rsidRPr="00787CBD">
        <w:rPr>
          <w:rFonts w:ascii="Times New Roman" w:eastAsia="Times New Roman" w:hAnsi="Times New Roman"/>
          <w:color w:val="000000"/>
          <w:sz w:val="28"/>
          <w:szCs w:val="28"/>
          <w:lang w:val="lv-LV" w:eastAsia="lv-LV"/>
        </w:rPr>
        <w:t>W” (turpmāk</w:t>
      </w:r>
      <w:r w:rsidR="00450757">
        <w:rPr>
          <w:rFonts w:ascii="Times New Roman" w:eastAsia="Times New Roman" w:hAnsi="Times New Roman"/>
          <w:color w:val="000000"/>
          <w:sz w:val="28"/>
          <w:szCs w:val="28"/>
          <w:lang w:val="lv-LV" w:eastAsia="lv-LV"/>
        </w:rPr>
        <w:t xml:space="preserve"> – Iesniedzējs), </w:t>
      </w:r>
      <w:proofErr w:type="spellStart"/>
      <w:r w:rsidR="00450757">
        <w:rPr>
          <w:rFonts w:ascii="Times New Roman" w:eastAsia="Times New Roman" w:hAnsi="Times New Roman"/>
          <w:color w:val="000000"/>
          <w:sz w:val="28"/>
          <w:szCs w:val="28"/>
          <w:lang w:val="lv-LV" w:eastAsia="lv-LV"/>
        </w:rPr>
        <w:t>reģ.Nr</w:t>
      </w:r>
      <w:proofErr w:type="spellEnd"/>
      <w:r w:rsidR="00450757">
        <w:rPr>
          <w:rFonts w:ascii="Times New Roman" w:eastAsia="Times New Roman" w:hAnsi="Times New Roman"/>
          <w:color w:val="000000"/>
          <w:sz w:val="28"/>
          <w:szCs w:val="28"/>
          <w:lang w:val="lv-LV" w:eastAsia="lv-LV"/>
        </w:rPr>
        <w:t>….</w:t>
      </w:r>
      <w:r w:rsidRPr="00787CBD">
        <w:rPr>
          <w:rFonts w:ascii="Times New Roman" w:eastAsia="Times New Roman" w:hAnsi="Times New Roman"/>
          <w:color w:val="000000"/>
          <w:sz w:val="28"/>
          <w:szCs w:val="28"/>
          <w:lang w:val="lv-LV" w:eastAsia="lv-LV"/>
        </w:rPr>
        <w:t>, 2015. gada 20. marta iesniegumu par uzziņas sniegšanu</w:t>
      </w:r>
      <w:r>
        <w:rPr>
          <w:rFonts w:ascii="Times New Roman" w:eastAsia="Times New Roman" w:hAnsi="Times New Roman"/>
          <w:color w:val="000000"/>
          <w:sz w:val="28"/>
          <w:szCs w:val="28"/>
          <w:lang w:val="lv-LV" w:eastAsia="lv-LV"/>
        </w:rPr>
        <w:t xml:space="preserve"> un sniedz šādu uzziņu</w:t>
      </w:r>
      <w:r w:rsidRPr="00787CBD">
        <w:rPr>
          <w:rFonts w:ascii="Times New Roman" w:eastAsia="Times New Roman" w:hAnsi="Times New Roman"/>
          <w:sz w:val="28"/>
          <w:szCs w:val="28"/>
          <w:lang w:val="lv-LV" w:eastAsia="lv-LV"/>
        </w:rPr>
        <w:t>.</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Iesniedzējs iesniegumā sniedz šādu faktu aprakstu.</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Saskaņā ar Administratīvā procesa likuma 98.pantu, Iesniedzējs lūdz sniegt uzziņu par Iesniedzēja tiesībām sekojoša tiesiskajā situācijā.</w:t>
      </w:r>
    </w:p>
    <w:p w:rsidR="00787CBD" w:rsidRPr="00787CBD" w:rsidRDefault="00B74D98"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Faktu aprakstā norādīts, ka z</w:t>
      </w:r>
      <w:r w:rsidR="00787CBD" w:rsidRPr="00787CBD">
        <w:rPr>
          <w:rFonts w:ascii="Times New Roman" w:eastAsia="Times New Roman" w:hAnsi="Times New Roman"/>
          <w:sz w:val="28"/>
          <w:szCs w:val="28"/>
          <w:lang w:val="lv-LV" w:eastAsia="lv-LV"/>
        </w:rPr>
        <w:t xml:space="preserve">vērinātu revidentu komercsabiedrības SIA </w:t>
      </w:r>
      <w:r w:rsidR="00787CBD">
        <w:rPr>
          <w:rFonts w:ascii="Times New Roman" w:eastAsia="Times New Roman" w:hAnsi="Times New Roman"/>
          <w:sz w:val="28"/>
          <w:szCs w:val="28"/>
          <w:lang w:val="lv-LV" w:eastAsia="lv-LV"/>
        </w:rPr>
        <w:t>“</w:t>
      </w:r>
      <w:r w:rsidR="00787CBD" w:rsidRPr="00787CBD">
        <w:rPr>
          <w:rFonts w:ascii="Times New Roman" w:eastAsia="Times New Roman" w:hAnsi="Times New Roman"/>
          <w:sz w:val="28"/>
          <w:szCs w:val="28"/>
          <w:lang w:val="lv-LV" w:eastAsia="lv-LV"/>
        </w:rPr>
        <w:t>P” veikto revīzijas procedūru rezultātā, tika konstatēts, ka Iesniedzējs ir veicis kļūdainus aprēķinus, kā rezultātā veicis nepamatotas un kļūdainas iemaksas valsts budžetā par Iesniedzēja valdes priekšsēdētāju O</w:t>
      </w:r>
      <w:r w:rsidR="000B3464">
        <w:rPr>
          <w:rFonts w:ascii="Times New Roman" w:eastAsia="Times New Roman" w:hAnsi="Times New Roman"/>
          <w:sz w:val="28"/>
          <w:szCs w:val="28"/>
          <w:lang w:val="lv-LV" w:eastAsia="lv-LV"/>
        </w:rPr>
        <w:t xml:space="preserve"> </w:t>
      </w:r>
      <w:r w:rsidR="00787CBD" w:rsidRPr="00787CBD">
        <w:rPr>
          <w:rFonts w:ascii="Times New Roman" w:eastAsia="Times New Roman" w:hAnsi="Times New Roman"/>
          <w:sz w:val="28"/>
          <w:szCs w:val="28"/>
          <w:lang w:val="lv-LV" w:eastAsia="lv-LV"/>
        </w:rPr>
        <w:t>kā norādīts zemāk:</w:t>
      </w:r>
    </w:p>
    <w:p w:rsidR="00787CBD" w:rsidRPr="00787CBD" w:rsidRDefault="00787CBD" w:rsidP="00787CBD">
      <w:pPr>
        <w:pStyle w:val="ListParagraph"/>
        <w:widowControl/>
        <w:numPr>
          <w:ilvl w:val="0"/>
          <w:numId w:val="14"/>
        </w:numPr>
        <w:tabs>
          <w:tab w:val="left" w:pos="2040"/>
        </w:tabs>
        <w:spacing w:after="0" w:line="240" w:lineRule="auto"/>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iedzīvotāju ienākuma nodokli </w:t>
      </w:r>
      <w:r w:rsidR="00F141ED" w:rsidRPr="00787CBD">
        <w:rPr>
          <w:rFonts w:ascii="Times New Roman" w:eastAsia="Times New Roman" w:hAnsi="Times New Roman"/>
          <w:sz w:val="28"/>
          <w:szCs w:val="28"/>
          <w:lang w:val="lv-LV" w:eastAsia="lv-LV"/>
        </w:rPr>
        <w:t xml:space="preserve">EUR </w:t>
      </w:r>
      <w:r w:rsidRPr="00787CBD">
        <w:rPr>
          <w:rFonts w:ascii="Times New Roman" w:eastAsia="Times New Roman" w:hAnsi="Times New Roman"/>
          <w:sz w:val="28"/>
          <w:szCs w:val="28"/>
          <w:lang w:val="lv-LV" w:eastAsia="lv-LV"/>
        </w:rPr>
        <w:t>824,89 apmērā par 2014.gada janvāri – decembri;</w:t>
      </w:r>
    </w:p>
    <w:p w:rsidR="00787CBD" w:rsidRPr="00787CBD" w:rsidRDefault="00787CBD" w:rsidP="00787CBD">
      <w:pPr>
        <w:pStyle w:val="ListParagraph"/>
        <w:widowControl/>
        <w:numPr>
          <w:ilvl w:val="0"/>
          <w:numId w:val="14"/>
        </w:numPr>
        <w:tabs>
          <w:tab w:val="left" w:pos="2040"/>
        </w:tabs>
        <w:spacing w:after="0" w:line="240" w:lineRule="auto"/>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valsts sociālās apdrošināšanas obligātas iemaksas </w:t>
      </w:r>
      <w:r w:rsidR="00F141ED" w:rsidRPr="00787CBD">
        <w:rPr>
          <w:rFonts w:ascii="Times New Roman" w:eastAsia="Times New Roman" w:hAnsi="Times New Roman"/>
          <w:sz w:val="28"/>
          <w:szCs w:val="28"/>
          <w:lang w:val="lv-LV" w:eastAsia="lv-LV"/>
        </w:rPr>
        <w:t xml:space="preserve">EUR </w:t>
      </w:r>
      <w:r w:rsidRPr="00787CBD">
        <w:rPr>
          <w:rFonts w:ascii="Times New Roman" w:eastAsia="Times New Roman" w:hAnsi="Times New Roman"/>
          <w:sz w:val="28"/>
          <w:szCs w:val="28"/>
          <w:lang w:val="lv-LV" w:eastAsia="lv-LV"/>
        </w:rPr>
        <w:t>1199,99 apmērā par 2014. gada janvāri - novembri.</w:t>
      </w:r>
    </w:p>
    <w:p w:rsidR="00787CBD" w:rsidRPr="00787CBD" w:rsidRDefault="00787CBD" w:rsidP="00787CBD">
      <w:pPr>
        <w:pStyle w:val="ListParagraph"/>
        <w:widowControl/>
        <w:tabs>
          <w:tab w:val="left" w:pos="2040"/>
        </w:tabs>
        <w:spacing w:after="0" w:line="240" w:lineRule="auto"/>
        <w:ind w:left="0" w:firstLine="567"/>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Iesniedzējs kļūdaini piemērojis likuma </w:t>
      </w:r>
      <w:r>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Par iedzīvotāju ienākuma nodokli” (tieši 8. panta 2.</w:t>
      </w:r>
      <w:r w:rsidRPr="00787CBD">
        <w:rPr>
          <w:rFonts w:ascii="Times New Roman" w:eastAsia="Times New Roman" w:hAnsi="Times New Roman"/>
          <w:sz w:val="28"/>
          <w:szCs w:val="28"/>
          <w:vertAlign w:val="superscript"/>
          <w:lang w:val="lv-LV" w:eastAsia="lv-LV"/>
        </w:rPr>
        <w:t>9</w:t>
      </w:r>
      <w:r w:rsidRPr="00787CBD">
        <w:rPr>
          <w:rFonts w:ascii="Times New Roman" w:eastAsia="Times New Roman" w:hAnsi="Times New Roman"/>
          <w:sz w:val="28"/>
          <w:szCs w:val="28"/>
          <w:lang w:val="lv-LV" w:eastAsia="lv-LV"/>
        </w:rPr>
        <w:t xml:space="preserve"> daļu) un likuma </w:t>
      </w:r>
      <w:r>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Par valsts sociālo apdrošināšanu” (tieši 1.panta 2.punkta </w:t>
      </w:r>
      <w:r>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m” apakšpunktu) normas, kurās ietverts īpašs regulējums attiecībā un kapitālsabiedrības valdes locekļu apliekamā ienākumu noteikšanu (domājamo algu valsts noteiktās minimālās mēnešalgas apmērā) un tā aplikšanu ar iedzīvotāju ienākuma nodokli un valsts sociālās apdrošināšanas obligātām iemaksām. </w:t>
      </w:r>
    </w:p>
    <w:p w:rsidR="00787CBD" w:rsidRPr="00787CBD" w:rsidRDefault="00787CBD" w:rsidP="00787CBD">
      <w:pPr>
        <w:pStyle w:val="ListParagraph"/>
        <w:widowControl/>
        <w:tabs>
          <w:tab w:val="left" w:pos="2040"/>
        </w:tabs>
        <w:spacing w:after="0" w:line="240" w:lineRule="auto"/>
        <w:ind w:left="0" w:firstLine="709"/>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Attiecīgās normas nekādā veidā nav piemērojamas Iesniedzējam, tā kā katra pārskata mēnesī tas ir nodarbinājis vismaz vienu darbinieku, kas saņem ne mazāk kā valstī noteikto minimālo mēnešalgu.</w:t>
      </w:r>
    </w:p>
    <w:p w:rsidR="00787CBD" w:rsidRPr="00787CBD" w:rsidRDefault="00787CBD" w:rsidP="00787CBD">
      <w:pPr>
        <w:pStyle w:val="ListParagraph"/>
        <w:widowControl/>
        <w:tabs>
          <w:tab w:val="left" w:pos="2040"/>
        </w:tabs>
        <w:spacing w:after="0" w:line="240" w:lineRule="auto"/>
        <w:ind w:left="0" w:firstLine="709"/>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Iesniedzējs vēlās vērst uzmanību uz to, ka Iesniedzēja valdes priekšsēdētāja O nekad nav saņēmusi, kā arī Iesniedzējs nekad nav noteicis nekāda veida ienākumus vai atl</w:t>
      </w:r>
      <w:r w:rsidR="000B3464">
        <w:rPr>
          <w:rFonts w:ascii="Times New Roman" w:eastAsia="Times New Roman" w:hAnsi="Times New Roman"/>
          <w:sz w:val="28"/>
          <w:szCs w:val="28"/>
          <w:lang w:val="lv-LV" w:eastAsia="lv-LV"/>
        </w:rPr>
        <w:t xml:space="preserve">īdzības valdes priekšsēdētājai </w:t>
      </w:r>
      <w:r w:rsidRPr="00787CBD">
        <w:rPr>
          <w:rFonts w:ascii="Times New Roman" w:eastAsia="Times New Roman" w:hAnsi="Times New Roman"/>
          <w:sz w:val="28"/>
          <w:szCs w:val="28"/>
          <w:lang w:val="lv-LV" w:eastAsia="lv-LV"/>
        </w:rPr>
        <w:t xml:space="preserve"> O.</w:t>
      </w:r>
    </w:p>
    <w:p w:rsidR="00787CBD" w:rsidRPr="00787CBD" w:rsidRDefault="00161C6B" w:rsidP="00787CBD">
      <w:pPr>
        <w:pStyle w:val="ListParagraph"/>
        <w:widowControl/>
        <w:tabs>
          <w:tab w:val="left" w:pos="2040"/>
        </w:tabs>
        <w:spacing w:after="0" w:line="240" w:lineRule="auto"/>
        <w:ind w:left="0"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lastRenderedPageBreak/>
        <w:t>Iesniedzējs faktu aprakstā norāda, ka n</w:t>
      </w:r>
      <w:r w:rsidR="00787CBD" w:rsidRPr="00787CBD">
        <w:rPr>
          <w:rFonts w:ascii="Times New Roman" w:eastAsia="Times New Roman" w:hAnsi="Times New Roman"/>
          <w:sz w:val="28"/>
          <w:szCs w:val="28"/>
          <w:lang w:val="lv-LV" w:eastAsia="lv-LV"/>
        </w:rPr>
        <w:t>ekādi pabalsti no Valsts sociālā budžeta nav maksāti (Iesniedzējs lūdz skatīt iepriekš nodoto i</w:t>
      </w:r>
      <w:r w:rsidR="000B3464">
        <w:rPr>
          <w:rFonts w:ascii="Times New Roman" w:eastAsia="Times New Roman" w:hAnsi="Times New Roman"/>
          <w:sz w:val="28"/>
          <w:szCs w:val="28"/>
          <w:lang w:val="lv-LV" w:eastAsia="lv-LV"/>
        </w:rPr>
        <w:t xml:space="preserve">zziņu no VSAA, ka </w:t>
      </w:r>
      <w:r w:rsidR="00787CBD" w:rsidRPr="00787CBD">
        <w:rPr>
          <w:rFonts w:ascii="Times New Roman" w:eastAsia="Times New Roman" w:hAnsi="Times New Roman"/>
          <w:sz w:val="28"/>
          <w:szCs w:val="28"/>
          <w:lang w:val="lv-LV" w:eastAsia="lv-LV"/>
        </w:rPr>
        <w:t xml:space="preserve"> O</w:t>
      </w:r>
      <w:r w:rsidR="000B3464">
        <w:rPr>
          <w:rFonts w:ascii="Times New Roman" w:eastAsia="Times New Roman" w:hAnsi="Times New Roman"/>
          <w:sz w:val="28"/>
          <w:szCs w:val="28"/>
          <w:lang w:val="lv-LV" w:eastAsia="lv-LV"/>
        </w:rPr>
        <w:t xml:space="preserve"> </w:t>
      </w:r>
      <w:r w:rsidR="00787CBD" w:rsidRPr="00787CBD">
        <w:rPr>
          <w:rFonts w:ascii="Times New Roman" w:eastAsia="Times New Roman" w:hAnsi="Times New Roman"/>
          <w:sz w:val="28"/>
          <w:szCs w:val="28"/>
          <w:lang w:val="lv-LV" w:eastAsia="lv-LV"/>
        </w:rPr>
        <w:t>nav Valsts sociālās apdrošināšanas aģentūras uzskaitē, kā pakalpojuma saņēmēja), ka arī nekas netiks maksāts nākotne.</w:t>
      </w:r>
    </w:p>
    <w:p w:rsidR="00787CBD" w:rsidRPr="00787CBD" w:rsidRDefault="00787CBD" w:rsidP="00787CBD">
      <w:pPr>
        <w:pStyle w:val="ListParagraph"/>
        <w:widowControl/>
        <w:tabs>
          <w:tab w:val="left" w:pos="2040"/>
        </w:tabs>
        <w:spacing w:after="0" w:line="240" w:lineRule="auto"/>
        <w:ind w:left="0" w:firstLine="709"/>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Ņemot vērā minēto, I</w:t>
      </w:r>
      <w:r w:rsidR="000B3464">
        <w:rPr>
          <w:rFonts w:ascii="Times New Roman" w:eastAsia="Times New Roman" w:hAnsi="Times New Roman"/>
          <w:sz w:val="28"/>
          <w:szCs w:val="28"/>
          <w:lang w:val="lv-LV" w:eastAsia="lv-LV"/>
        </w:rPr>
        <w:t xml:space="preserve">esniedzējs lūdz anulēt pilnībā </w:t>
      </w:r>
      <w:r w:rsidRPr="00787CBD">
        <w:rPr>
          <w:rFonts w:ascii="Times New Roman" w:eastAsia="Times New Roman" w:hAnsi="Times New Roman"/>
          <w:sz w:val="28"/>
          <w:szCs w:val="28"/>
          <w:lang w:val="lv-LV" w:eastAsia="lv-LV"/>
        </w:rPr>
        <w:t xml:space="preserve"> O deklarētos ienākumus par periodu no 2014.gada janvāra līdz 2014.gada novembra mēnesim </w:t>
      </w:r>
      <w:r w:rsidR="00F141ED" w:rsidRPr="00787CBD">
        <w:rPr>
          <w:rFonts w:ascii="Times New Roman" w:eastAsia="Times New Roman" w:hAnsi="Times New Roman"/>
          <w:sz w:val="28"/>
          <w:szCs w:val="28"/>
          <w:lang w:val="lv-LV" w:eastAsia="lv-LV"/>
        </w:rPr>
        <w:t xml:space="preserve">EUR </w:t>
      </w:r>
      <w:r w:rsidRPr="00787CBD">
        <w:rPr>
          <w:rFonts w:ascii="Times New Roman" w:eastAsia="Times New Roman" w:hAnsi="Times New Roman"/>
          <w:sz w:val="28"/>
          <w:szCs w:val="28"/>
          <w:lang w:val="lv-LV" w:eastAsia="lv-LV"/>
        </w:rPr>
        <w:t>3520,00 apmērā un rast iespēju kompensēt kļūdaini un nepamatoti samaksātās VSAO</w:t>
      </w:r>
      <w:r w:rsidR="00F141ED">
        <w:rPr>
          <w:rFonts w:ascii="Times New Roman" w:eastAsia="Times New Roman" w:hAnsi="Times New Roman"/>
          <w:sz w:val="28"/>
          <w:szCs w:val="28"/>
          <w:lang w:val="lv-LV" w:eastAsia="lv-LV"/>
        </w:rPr>
        <w:t>I</w:t>
      </w:r>
      <w:r w:rsidRPr="00787CBD">
        <w:rPr>
          <w:rFonts w:ascii="Times New Roman" w:eastAsia="Times New Roman" w:hAnsi="Times New Roman"/>
          <w:sz w:val="28"/>
          <w:szCs w:val="28"/>
          <w:lang w:val="lv-LV" w:eastAsia="lv-LV"/>
        </w:rPr>
        <w:t xml:space="preserve"> iemaksas </w:t>
      </w:r>
      <w:r w:rsidR="00F141ED" w:rsidRPr="00787CBD">
        <w:rPr>
          <w:rFonts w:ascii="Times New Roman" w:eastAsia="Times New Roman" w:hAnsi="Times New Roman"/>
          <w:sz w:val="28"/>
          <w:szCs w:val="28"/>
          <w:lang w:val="lv-LV" w:eastAsia="lv-LV"/>
        </w:rPr>
        <w:t xml:space="preserve">EUR </w:t>
      </w:r>
      <w:r w:rsidRPr="00787CBD">
        <w:rPr>
          <w:rFonts w:ascii="Times New Roman" w:eastAsia="Times New Roman" w:hAnsi="Times New Roman"/>
          <w:sz w:val="28"/>
          <w:szCs w:val="28"/>
          <w:lang w:val="lv-LV" w:eastAsia="lv-LV"/>
        </w:rPr>
        <w:t>1199,99 apmērā.</w:t>
      </w:r>
    </w:p>
    <w:p w:rsidR="00787CBD" w:rsidRPr="00787CBD" w:rsidRDefault="00787CBD" w:rsidP="00787CBD">
      <w:pPr>
        <w:pStyle w:val="ListParagraph"/>
        <w:widowControl/>
        <w:tabs>
          <w:tab w:val="left" w:pos="2040"/>
        </w:tabs>
        <w:spacing w:after="0" w:line="240" w:lineRule="auto"/>
        <w:ind w:left="0" w:firstLine="709"/>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Iesniedzējs vēlreiz uzsver, ka veiktās iemaksas nebija jāaprēķina un jāiemaksā valsts budžetā un likuma </w:t>
      </w:r>
      <w:r>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Par valsts sociālo apdrošināšanu” 20.</w:t>
      </w:r>
      <w:r w:rsidRPr="00787CBD">
        <w:rPr>
          <w:rFonts w:ascii="Times New Roman" w:eastAsia="Times New Roman" w:hAnsi="Times New Roman"/>
          <w:sz w:val="28"/>
          <w:szCs w:val="28"/>
          <w:vertAlign w:val="superscript"/>
          <w:lang w:val="lv-LV" w:eastAsia="lv-LV"/>
        </w:rPr>
        <w:t>1</w:t>
      </w:r>
      <w:r w:rsidRPr="00787CBD">
        <w:rPr>
          <w:rFonts w:ascii="Times New Roman" w:eastAsia="Times New Roman" w:hAnsi="Times New Roman"/>
          <w:sz w:val="28"/>
          <w:szCs w:val="28"/>
          <w:lang w:val="lv-LV" w:eastAsia="lv-LV"/>
        </w:rPr>
        <w:t xml:space="preserve"> panta otrā daļa nav piemērojama konkrētā gadījumā.</w:t>
      </w:r>
    </w:p>
    <w:p w:rsid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Valsts ieņēmumu dienests, izvērtējot Iesniedzēja iesniegumā ietverto faktu aprakstu, no minētajiem faktiem izrietošu konkrētu jautājumu, atbilde uz kuru ir atkarīgas no to juridiska vērtējuma, sniedz šādu uzziņu.</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Atbilstoš</w:t>
      </w:r>
      <w:r w:rsidR="004E6B8C">
        <w:rPr>
          <w:rFonts w:ascii="Times New Roman" w:eastAsia="Times New Roman" w:hAnsi="Times New Roman"/>
          <w:sz w:val="28"/>
          <w:szCs w:val="28"/>
          <w:lang w:val="lv-LV" w:eastAsia="lv-LV"/>
        </w:rPr>
        <w:t>i</w:t>
      </w:r>
      <w:r w:rsidRPr="00787CBD">
        <w:rPr>
          <w:rFonts w:ascii="Times New Roman" w:eastAsia="Times New Roman" w:hAnsi="Times New Roman"/>
          <w:sz w:val="28"/>
          <w:szCs w:val="28"/>
          <w:lang w:val="lv-LV" w:eastAsia="lv-LV"/>
        </w:rPr>
        <w:t xml:space="preserve"> likuma </w:t>
      </w:r>
      <w:r>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Par iedzīvotāju ienākuma nodokli” 8.panta 2.</w:t>
      </w:r>
      <w:r w:rsidRPr="00787CBD">
        <w:rPr>
          <w:rFonts w:ascii="Times New Roman" w:eastAsia="Times New Roman" w:hAnsi="Times New Roman"/>
          <w:sz w:val="28"/>
          <w:szCs w:val="28"/>
          <w:vertAlign w:val="superscript"/>
          <w:lang w:val="lv-LV" w:eastAsia="lv-LV"/>
        </w:rPr>
        <w:t>9</w:t>
      </w:r>
      <w:r w:rsidRPr="00787CBD">
        <w:rPr>
          <w:rFonts w:ascii="Times New Roman" w:eastAsia="Times New Roman" w:hAnsi="Times New Roman"/>
          <w:sz w:val="28"/>
          <w:szCs w:val="28"/>
          <w:lang w:val="lv-LV" w:eastAsia="lv-LV"/>
        </w:rPr>
        <w:t>daļā (redakcijā, kur</w:t>
      </w:r>
      <w:r w:rsidR="00E969F3">
        <w:rPr>
          <w:rFonts w:ascii="Times New Roman" w:eastAsia="Times New Roman" w:hAnsi="Times New Roman"/>
          <w:sz w:val="28"/>
          <w:szCs w:val="28"/>
          <w:lang w:val="lv-LV" w:eastAsia="lv-LV"/>
        </w:rPr>
        <w:t>a</w:t>
      </w:r>
      <w:r w:rsidRPr="00787CBD">
        <w:rPr>
          <w:rFonts w:ascii="Times New Roman" w:eastAsia="Times New Roman" w:hAnsi="Times New Roman"/>
          <w:sz w:val="28"/>
          <w:szCs w:val="28"/>
          <w:lang w:val="lv-LV" w:eastAsia="lv-LV"/>
        </w:rPr>
        <w:t xml:space="preserve"> bija spēkā no 2014.gada 1.janvāra līdz 31.decembrim) noteiktajam, uzskata, ka kapitālsabiedrības valdes loceklis guvis ar algas nodokli apliekamu ienākumu, kas atbilst normatīvajos aktos noteiktajam minimālās mēneša darba algas apmēram attiecīgajā taksācijas gada mēnesī, kad kapitālsabiedrībā nav bijis neviena darbinieka vai valdes locekļa, kas gūst atlīdzību, kura nav mazāka par normatīvajos aktos noteikto minimālo mēneša darba algas apmēru, ja:</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1) pirmstaksācijas gadā kapitālsabiedrībai nav bijis darbinieka vai valdes locekļa, kas gūst atlīdzību, kura katrā pirmstaksācijas gada mēnesī nav mazāka par normatīvajos aktos noteikto minimālo mēneša darba algas apmēru, un kapitālsabiedrības apgrozījums ir pārsniedzis normatīvajos aktos noteikto 12 minimālo mēneša darba algu apmēra reizinājumu ar koeficientu 3,3;</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2) taksācijas gadā kapitālsabiedrībai ir apgrozījums.</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Turklāt likuma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Par valsts sociālo apdrošināšanu” 1.panta 2.punkta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m” apakšpunktā (redakcijā, kur</w:t>
      </w:r>
      <w:r w:rsidR="00FE7505">
        <w:rPr>
          <w:rFonts w:ascii="Times New Roman" w:eastAsia="Times New Roman" w:hAnsi="Times New Roman"/>
          <w:sz w:val="28"/>
          <w:szCs w:val="28"/>
          <w:lang w:val="lv-LV" w:eastAsia="lv-LV"/>
        </w:rPr>
        <w:t>a</w:t>
      </w:r>
      <w:r w:rsidRPr="00787CBD">
        <w:rPr>
          <w:rFonts w:ascii="Times New Roman" w:eastAsia="Times New Roman" w:hAnsi="Times New Roman"/>
          <w:sz w:val="28"/>
          <w:szCs w:val="28"/>
          <w:lang w:val="lv-LV" w:eastAsia="lv-LV"/>
        </w:rPr>
        <w:t xml:space="preserve"> bija spēkā no 2014.gada 1.janvāra līdz 31.decembrim) </w:t>
      </w:r>
      <w:r w:rsidR="002D43E7">
        <w:rPr>
          <w:rFonts w:ascii="Times New Roman" w:eastAsia="Times New Roman" w:hAnsi="Times New Roman"/>
          <w:sz w:val="28"/>
          <w:szCs w:val="28"/>
          <w:lang w:val="lv-LV" w:eastAsia="lv-LV"/>
        </w:rPr>
        <w:t>bija</w:t>
      </w:r>
      <w:r w:rsidR="002D43E7" w:rsidRPr="00787CBD">
        <w:rPr>
          <w:rFonts w:ascii="Times New Roman" w:eastAsia="Times New Roman" w:hAnsi="Times New Roman"/>
          <w:sz w:val="28"/>
          <w:szCs w:val="28"/>
          <w:lang w:val="lv-LV" w:eastAsia="lv-LV"/>
        </w:rPr>
        <w:t xml:space="preserve"> </w:t>
      </w:r>
      <w:r w:rsidRPr="00787CBD">
        <w:rPr>
          <w:rFonts w:ascii="Times New Roman" w:eastAsia="Times New Roman" w:hAnsi="Times New Roman"/>
          <w:sz w:val="28"/>
          <w:szCs w:val="28"/>
          <w:lang w:val="lv-LV" w:eastAsia="lv-LV"/>
        </w:rPr>
        <w:t>noteikts, ka par darba ņēmēju tiek uzskatīts kapitālsabiedrības valdes loceklis, kas bez atlīdzības veic pienākumus kapitālsabiedrībā, kurai taksācijas gada attiecīgajā mēnesī ir apgrozījums un nav neviena darba ņēmēja vai ir darba ņēmēji, kuru obligāto iemaksu objekts ir mazāks par Ministru kabineta noteiktās minimālās mēneša darba algas apmēru, un kurai pirmstaksācijas gadā apgrozījums bija lielāks par Ministru kabineta noteiktās minimālās mēneša darba algas apmēru, kas reizināts ar koeficientu 3,3 un ar 12 mēnešiem, un nebija neviena darba ņēmēja vai bija darba ņēmēji, kuru obligāto iemaksu objekts bija mazāks par Ministru kabineta noteiktās minimālās mēneša darba algas apmēru.</w:t>
      </w:r>
    </w:p>
    <w:p w:rsidR="00787CBD" w:rsidRPr="003A2E14"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Tādējādi izpildoties </w:t>
      </w:r>
      <w:r w:rsidR="00FE7505" w:rsidRPr="00787CBD">
        <w:rPr>
          <w:rFonts w:ascii="Times New Roman" w:eastAsia="Times New Roman" w:hAnsi="Times New Roman"/>
          <w:sz w:val="28"/>
          <w:szCs w:val="28"/>
          <w:lang w:val="lv-LV" w:eastAsia="lv-LV"/>
        </w:rPr>
        <w:t xml:space="preserve">likuma </w:t>
      </w:r>
      <w:r w:rsidR="00FE7505">
        <w:rPr>
          <w:rFonts w:ascii="Times New Roman" w:eastAsia="Times New Roman" w:hAnsi="Times New Roman"/>
          <w:sz w:val="28"/>
          <w:szCs w:val="28"/>
          <w:lang w:val="lv-LV" w:eastAsia="lv-LV"/>
        </w:rPr>
        <w:t>“</w:t>
      </w:r>
      <w:r w:rsidR="00FE7505" w:rsidRPr="00787CBD">
        <w:rPr>
          <w:rFonts w:ascii="Times New Roman" w:eastAsia="Times New Roman" w:hAnsi="Times New Roman"/>
          <w:sz w:val="28"/>
          <w:szCs w:val="28"/>
          <w:lang w:val="lv-LV" w:eastAsia="lv-LV"/>
        </w:rPr>
        <w:t>Par iedzīvotāju ienākuma nodokli” 8.panta 2.</w:t>
      </w:r>
      <w:r w:rsidR="00FE7505" w:rsidRPr="00787CBD">
        <w:rPr>
          <w:rFonts w:ascii="Times New Roman" w:eastAsia="Times New Roman" w:hAnsi="Times New Roman"/>
          <w:sz w:val="28"/>
          <w:szCs w:val="28"/>
          <w:vertAlign w:val="superscript"/>
          <w:lang w:val="lv-LV" w:eastAsia="lv-LV"/>
        </w:rPr>
        <w:t>9</w:t>
      </w:r>
      <w:r w:rsidR="00FE7505" w:rsidRPr="00787CBD">
        <w:rPr>
          <w:rFonts w:ascii="Times New Roman" w:eastAsia="Times New Roman" w:hAnsi="Times New Roman"/>
          <w:sz w:val="28"/>
          <w:szCs w:val="28"/>
          <w:lang w:val="lv-LV" w:eastAsia="lv-LV"/>
        </w:rPr>
        <w:t>daļā (redakcijā, kur</w:t>
      </w:r>
      <w:r w:rsidR="00FE7505">
        <w:rPr>
          <w:rFonts w:ascii="Times New Roman" w:eastAsia="Times New Roman" w:hAnsi="Times New Roman"/>
          <w:sz w:val="28"/>
          <w:szCs w:val="28"/>
          <w:lang w:val="lv-LV" w:eastAsia="lv-LV"/>
        </w:rPr>
        <w:t>a</w:t>
      </w:r>
      <w:r w:rsidR="00FE7505" w:rsidRPr="00787CBD">
        <w:rPr>
          <w:rFonts w:ascii="Times New Roman" w:eastAsia="Times New Roman" w:hAnsi="Times New Roman"/>
          <w:sz w:val="28"/>
          <w:szCs w:val="28"/>
          <w:lang w:val="lv-LV" w:eastAsia="lv-LV"/>
        </w:rPr>
        <w:t xml:space="preserve"> bija spēkā no 2014.gada 1.janvāra līdz 31.decembrim) noteiktajam</w:t>
      </w:r>
      <w:r w:rsidRPr="00787CBD">
        <w:rPr>
          <w:rFonts w:ascii="Times New Roman" w:eastAsia="Times New Roman" w:hAnsi="Times New Roman"/>
          <w:sz w:val="28"/>
          <w:szCs w:val="28"/>
          <w:lang w:val="lv-LV" w:eastAsia="lv-LV"/>
        </w:rPr>
        <w:t xml:space="preserve"> kritērijiem, kapitālsabiedrībai </w:t>
      </w:r>
      <w:r w:rsidR="00FE7505">
        <w:rPr>
          <w:rFonts w:ascii="Times New Roman" w:eastAsia="Times New Roman" w:hAnsi="Times New Roman"/>
          <w:sz w:val="28"/>
          <w:szCs w:val="28"/>
          <w:lang w:val="lv-LV" w:eastAsia="lv-LV"/>
        </w:rPr>
        <w:t>bija</w:t>
      </w:r>
      <w:r w:rsidR="00FE7505" w:rsidRPr="00787CBD">
        <w:rPr>
          <w:rFonts w:ascii="Times New Roman" w:eastAsia="Times New Roman" w:hAnsi="Times New Roman"/>
          <w:sz w:val="28"/>
          <w:szCs w:val="28"/>
          <w:lang w:val="lv-LV" w:eastAsia="lv-LV"/>
        </w:rPr>
        <w:t xml:space="preserve"> </w:t>
      </w:r>
      <w:r w:rsidRPr="00787CBD">
        <w:rPr>
          <w:rFonts w:ascii="Times New Roman" w:eastAsia="Times New Roman" w:hAnsi="Times New Roman"/>
          <w:sz w:val="28"/>
          <w:szCs w:val="28"/>
          <w:lang w:val="lv-LV" w:eastAsia="lv-LV"/>
        </w:rPr>
        <w:t xml:space="preserve">pienākums veikt valsts sociālās apdrošināšanas obligātās iemaksas un ieturēt iedzīvotāju ienākuma nodokli par </w:t>
      </w:r>
      <w:r w:rsidRPr="00787CBD">
        <w:rPr>
          <w:rFonts w:ascii="Times New Roman" w:eastAsia="Times New Roman" w:hAnsi="Times New Roman"/>
          <w:sz w:val="28"/>
          <w:szCs w:val="28"/>
          <w:lang w:val="lv-LV" w:eastAsia="lv-LV"/>
        </w:rPr>
        <w:lastRenderedPageBreak/>
        <w:t xml:space="preserve">kapitālsabiedrības valdes locekli no </w:t>
      </w:r>
      <w:r w:rsidRPr="00787CBD">
        <w:rPr>
          <w:rFonts w:ascii="Times New Roman" w:eastAsia="Times New Roman" w:hAnsi="Times New Roman"/>
          <w:iCs/>
          <w:sz w:val="28"/>
          <w:szCs w:val="28"/>
          <w:lang w:val="lv-LV" w:eastAsia="lv-LV"/>
        </w:rPr>
        <w:t xml:space="preserve">normatīvajos aktos noteiktā minimālās mēneša darba algas apmēra (2014.gadā, t.i., 320 </w:t>
      </w:r>
      <w:r w:rsidRPr="00787CBD">
        <w:rPr>
          <w:rFonts w:ascii="Times New Roman" w:eastAsia="Times New Roman" w:hAnsi="Times New Roman"/>
          <w:i/>
          <w:iCs/>
          <w:sz w:val="28"/>
          <w:szCs w:val="28"/>
          <w:lang w:val="lv-LV" w:eastAsia="lv-LV"/>
        </w:rPr>
        <w:t>euro</w:t>
      </w:r>
      <w:r w:rsidRPr="00787CBD">
        <w:rPr>
          <w:rFonts w:ascii="Times New Roman" w:eastAsia="Times New Roman" w:hAnsi="Times New Roman"/>
          <w:iCs/>
          <w:sz w:val="28"/>
          <w:szCs w:val="28"/>
          <w:lang w:val="lv-LV" w:eastAsia="lv-LV"/>
        </w:rPr>
        <w:t xml:space="preserve"> mēnesī)</w:t>
      </w:r>
      <w:r w:rsidRPr="00787CBD">
        <w:rPr>
          <w:rFonts w:ascii="Times New Roman" w:eastAsia="Times New Roman" w:hAnsi="Times New Roman"/>
          <w:sz w:val="28"/>
          <w:szCs w:val="28"/>
          <w:lang w:val="lv-LV" w:eastAsia="lv-LV"/>
        </w:rPr>
        <w:t>.</w:t>
      </w:r>
    </w:p>
    <w:p w:rsidR="00334838" w:rsidRDefault="00334838" w:rsidP="00787CBD">
      <w:pPr>
        <w:widowControl/>
        <w:tabs>
          <w:tab w:val="left" w:pos="2040"/>
        </w:tabs>
        <w:spacing w:after="0" w:line="240" w:lineRule="auto"/>
        <w:ind w:firstLine="720"/>
        <w:jc w:val="both"/>
        <w:rPr>
          <w:rFonts w:ascii="Times New Roman" w:eastAsia="Times New Roman" w:hAnsi="Times New Roman"/>
          <w:iCs/>
          <w:sz w:val="28"/>
          <w:szCs w:val="28"/>
          <w:lang w:val="lv-LV" w:eastAsia="lv-LV"/>
        </w:rPr>
      </w:pPr>
      <w:r w:rsidRPr="00334838">
        <w:rPr>
          <w:rFonts w:ascii="Times New Roman" w:eastAsia="Times New Roman" w:hAnsi="Times New Roman"/>
          <w:sz w:val="28"/>
          <w:szCs w:val="28"/>
          <w:lang w:val="lv-LV" w:eastAsia="lv-LV"/>
        </w:rPr>
        <w:t>Atbilstoši Valsts ieņēmumu dienēta rīcībā esošajai informācijai, Iesniedzējs 2014.gadā nodarbināja vidēji 27 darbinieku</w:t>
      </w:r>
      <w:r w:rsidR="002D43E7">
        <w:rPr>
          <w:rFonts w:ascii="Times New Roman" w:eastAsia="Times New Roman" w:hAnsi="Times New Roman"/>
          <w:sz w:val="28"/>
          <w:szCs w:val="28"/>
          <w:lang w:val="lv-LV" w:eastAsia="lv-LV"/>
        </w:rPr>
        <w:t>s</w:t>
      </w:r>
      <w:r w:rsidRPr="00334838">
        <w:rPr>
          <w:rFonts w:ascii="Times New Roman" w:eastAsia="Times New Roman" w:hAnsi="Times New Roman"/>
          <w:sz w:val="28"/>
          <w:szCs w:val="28"/>
          <w:lang w:val="lv-LV" w:eastAsia="lv-LV"/>
        </w:rPr>
        <w:t xml:space="preserve"> un katru mēnesi vismaz viena darba ņēmēja deklarētie ienākumi pārsniedza 2014.gadam </w:t>
      </w:r>
      <w:r w:rsidRPr="00334838">
        <w:rPr>
          <w:rFonts w:ascii="Times New Roman" w:eastAsia="Times New Roman" w:hAnsi="Times New Roman"/>
          <w:iCs/>
          <w:sz w:val="28"/>
          <w:szCs w:val="28"/>
          <w:lang w:val="lv-LV" w:eastAsia="lv-LV"/>
        </w:rPr>
        <w:t>normatīvajos aktos noteiktās minimālās mēneša darba algas apmēru. O ir Iesniedzēja valdes priekšsēdētāja no 2005.gada 18.maija un ir reģistrēta Valsts ieņēmumu dienestā darba ņēmēja statusā no 2005.gada 18.maija līdz 2015.gada 31.janvārim, bet no 2005.gada maija līdz 2014.gada janvārim viņai nav deklarēt</w:t>
      </w:r>
      <w:r w:rsidR="002D43E7">
        <w:rPr>
          <w:rFonts w:ascii="Times New Roman" w:eastAsia="Times New Roman" w:hAnsi="Times New Roman"/>
          <w:iCs/>
          <w:sz w:val="28"/>
          <w:szCs w:val="28"/>
          <w:lang w:val="lv-LV" w:eastAsia="lv-LV"/>
        </w:rPr>
        <w:t>u</w:t>
      </w:r>
      <w:r w:rsidRPr="00334838">
        <w:rPr>
          <w:rFonts w:ascii="Times New Roman" w:eastAsia="Times New Roman" w:hAnsi="Times New Roman"/>
          <w:iCs/>
          <w:sz w:val="28"/>
          <w:szCs w:val="28"/>
          <w:lang w:val="lv-LV" w:eastAsia="lv-LV"/>
        </w:rPr>
        <w:t xml:space="preserve"> ienākumu.</w:t>
      </w:r>
    </w:p>
    <w:p w:rsidR="00334838" w:rsidRPr="00334838" w:rsidRDefault="00334838"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iCs/>
          <w:sz w:val="28"/>
          <w:szCs w:val="28"/>
          <w:lang w:val="lv-LV" w:eastAsia="lv-LV"/>
        </w:rPr>
        <w:t xml:space="preserve">Ņemot vērā </w:t>
      </w:r>
      <w:r w:rsidR="00FE7505" w:rsidRPr="00334838">
        <w:rPr>
          <w:rFonts w:ascii="Times New Roman" w:eastAsia="Times New Roman" w:hAnsi="Times New Roman"/>
          <w:sz w:val="28"/>
          <w:szCs w:val="28"/>
          <w:lang w:val="lv-LV" w:eastAsia="lv-LV"/>
        </w:rPr>
        <w:t xml:space="preserve">Valsts </w:t>
      </w:r>
      <w:r w:rsidR="00FE7505">
        <w:rPr>
          <w:rFonts w:ascii="Times New Roman" w:eastAsia="Times New Roman" w:hAnsi="Times New Roman"/>
          <w:sz w:val="28"/>
          <w:szCs w:val="28"/>
          <w:lang w:val="lv-LV" w:eastAsia="lv-LV"/>
        </w:rPr>
        <w:t>ieņēmumu dienēta rīcībā esošo informāciju</w:t>
      </w:r>
      <w:r>
        <w:rPr>
          <w:rFonts w:ascii="Times New Roman" w:eastAsia="Times New Roman" w:hAnsi="Times New Roman"/>
          <w:iCs/>
          <w:sz w:val="28"/>
          <w:szCs w:val="28"/>
          <w:lang w:val="lv-LV" w:eastAsia="lv-LV"/>
        </w:rPr>
        <w:t>, Iesniedzējam neizpild</w:t>
      </w:r>
      <w:r w:rsidR="00FE7505">
        <w:rPr>
          <w:rFonts w:ascii="Times New Roman" w:eastAsia="Times New Roman" w:hAnsi="Times New Roman"/>
          <w:iCs/>
          <w:sz w:val="28"/>
          <w:szCs w:val="28"/>
          <w:lang w:val="lv-LV" w:eastAsia="lv-LV"/>
        </w:rPr>
        <w:t>ījās</w:t>
      </w:r>
      <w:r>
        <w:rPr>
          <w:rFonts w:ascii="Times New Roman" w:eastAsia="Times New Roman" w:hAnsi="Times New Roman"/>
          <w:iCs/>
          <w:sz w:val="28"/>
          <w:szCs w:val="28"/>
          <w:lang w:val="lv-LV" w:eastAsia="lv-LV"/>
        </w:rPr>
        <w:t xml:space="preserve"> </w:t>
      </w:r>
      <w:r w:rsidR="00FE7505" w:rsidRPr="00787CBD">
        <w:rPr>
          <w:rFonts w:ascii="Times New Roman" w:eastAsia="Times New Roman" w:hAnsi="Times New Roman"/>
          <w:sz w:val="28"/>
          <w:szCs w:val="28"/>
          <w:lang w:val="lv-LV" w:eastAsia="lv-LV"/>
        </w:rPr>
        <w:t xml:space="preserve">likuma </w:t>
      </w:r>
      <w:r w:rsidR="00FE7505">
        <w:rPr>
          <w:rFonts w:ascii="Times New Roman" w:eastAsia="Times New Roman" w:hAnsi="Times New Roman"/>
          <w:sz w:val="28"/>
          <w:szCs w:val="28"/>
          <w:lang w:val="lv-LV" w:eastAsia="lv-LV"/>
        </w:rPr>
        <w:t>“</w:t>
      </w:r>
      <w:r w:rsidR="00FE7505" w:rsidRPr="00787CBD">
        <w:rPr>
          <w:rFonts w:ascii="Times New Roman" w:eastAsia="Times New Roman" w:hAnsi="Times New Roman"/>
          <w:sz w:val="28"/>
          <w:szCs w:val="28"/>
          <w:lang w:val="lv-LV" w:eastAsia="lv-LV"/>
        </w:rPr>
        <w:t>Par iedzīvotāju ienākuma nodokli” 8.panta 2.</w:t>
      </w:r>
      <w:r w:rsidR="00FE7505" w:rsidRPr="00787CBD">
        <w:rPr>
          <w:rFonts w:ascii="Times New Roman" w:eastAsia="Times New Roman" w:hAnsi="Times New Roman"/>
          <w:sz w:val="28"/>
          <w:szCs w:val="28"/>
          <w:vertAlign w:val="superscript"/>
          <w:lang w:val="lv-LV" w:eastAsia="lv-LV"/>
        </w:rPr>
        <w:t>9</w:t>
      </w:r>
      <w:r w:rsidR="00FE7505" w:rsidRPr="00787CBD">
        <w:rPr>
          <w:rFonts w:ascii="Times New Roman" w:eastAsia="Times New Roman" w:hAnsi="Times New Roman"/>
          <w:sz w:val="28"/>
          <w:szCs w:val="28"/>
          <w:lang w:val="lv-LV" w:eastAsia="lv-LV"/>
        </w:rPr>
        <w:t>daļā (redakcijā, kur</w:t>
      </w:r>
      <w:r w:rsidR="00FE7505">
        <w:rPr>
          <w:rFonts w:ascii="Times New Roman" w:eastAsia="Times New Roman" w:hAnsi="Times New Roman"/>
          <w:sz w:val="28"/>
          <w:szCs w:val="28"/>
          <w:lang w:val="lv-LV" w:eastAsia="lv-LV"/>
        </w:rPr>
        <w:t>a</w:t>
      </w:r>
      <w:r w:rsidR="00FE7505" w:rsidRPr="00787CBD">
        <w:rPr>
          <w:rFonts w:ascii="Times New Roman" w:eastAsia="Times New Roman" w:hAnsi="Times New Roman"/>
          <w:sz w:val="28"/>
          <w:szCs w:val="28"/>
          <w:lang w:val="lv-LV" w:eastAsia="lv-LV"/>
        </w:rPr>
        <w:t xml:space="preserve"> bija spēkā no 2014.gada 1.janvāra līdz 31.decembrim) </w:t>
      </w:r>
      <w:r>
        <w:rPr>
          <w:rFonts w:ascii="Times New Roman" w:eastAsia="Times New Roman" w:hAnsi="Times New Roman"/>
          <w:iCs/>
          <w:sz w:val="28"/>
          <w:szCs w:val="28"/>
          <w:lang w:val="lv-LV" w:eastAsia="lv-LV"/>
        </w:rPr>
        <w:t xml:space="preserve">noteiktie kritēriji un tam </w:t>
      </w:r>
      <w:r w:rsidR="00FE7505">
        <w:rPr>
          <w:rFonts w:ascii="Times New Roman" w:eastAsia="Times New Roman" w:hAnsi="Times New Roman"/>
          <w:iCs/>
          <w:sz w:val="28"/>
          <w:szCs w:val="28"/>
          <w:lang w:val="lv-LV" w:eastAsia="lv-LV"/>
        </w:rPr>
        <w:t xml:space="preserve">nebija </w:t>
      </w:r>
      <w:r>
        <w:rPr>
          <w:rFonts w:ascii="Times New Roman" w:eastAsia="Times New Roman" w:hAnsi="Times New Roman"/>
          <w:iCs/>
          <w:sz w:val="28"/>
          <w:szCs w:val="28"/>
          <w:lang w:val="lv-LV" w:eastAsia="lv-LV"/>
        </w:rPr>
        <w:t>pienākuma veikt valsts sociālās apdrošināšanas obligātās iemaksas un ieturēt iedzīvotāju ienākuma nodokli par kapitālsabiedrības valdes priekšsēdētāju O no normatīvajos aktos noteikt</w:t>
      </w:r>
      <w:r w:rsidR="00F81C20">
        <w:rPr>
          <w:rFonts w:ascii="Times New Roman" w:eastAsia="Times New Roman" w:hAnsi="Times New Roman"/>
          <w:iCs/>
          <w:sz w:val="28"/>
          <w:szCs w:val="28"/>
          <w:lang w:val="lv-LV" w:eastAsia="lv-LV"/>
        </w:rPr>
        <w:t>ā minimālās mēneša darba algas apmēra.</w:t>
      </w:r>
    </w:p>
    <w:p w:rsidR="00B74D98"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Atbilstoši likuma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Par valsts sociālo apdrošināšanu” 20.</w:t>
      </w:r>
      <w:r w:rsidRPr="00787CBD">
        <w:rPr>
          <w:rFonts w:ascii="Times New Roman" w:eastAsia="Times New Roman" w:hAnsi="Times New Roman"/>
          <w:sz w:val="28"/>
          <w:szCs w:val="28"/>
          <w:vertAlign w:val="superscript"/>
          <w:lang w:val="lv-LV" w:eastAsia="lv-LV"/>
        </w:rPr>
        <w:t>1</w:t>
      </w:r>
      <w:r w:rsidRPr="00787CBD">
        <w:rPr>
          <w:rFonts w:ascii="Times New Roman" w:eastAsia="Times New Roman" w:hAnsi="Times New Roman"/>
          <w:sz w:val="28"/>
          <w:szCs w:val="28"/>
          <w:lang w:val="lv-LV" w:eastAsia="lv-LV"/>
        </w:rPr>
        <w:t xml:space="preserve">panta pirmajā daļā noteiktajai kārtībai, darba devējs precizē darba ņēmēja darba ienākumus un obligātās iemaksas par iepriekšējo mēnesi pirms pārskata mēneša. </w:t>
      </w:r>
    </w:p>
    <w:p w:rsidR="00F141E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Savukārt likuma </w:t>
      </w:r>
      <w:r w:rsidR="00B74D98">
        <w:rPr>
          <w:rFonts w:ascii="Times New Roman" w:eastAsia="Times New Roman" w:hAnsi="Times New Roman"/>
          <w:sz w:val="28"/>
          <w:szCs w:val="28"/>
          <w:lang w:val="lv-LV" w:eastAsia="lv-LV"/>
        </w:rPr>
        <w:t>“</w:t>
      </w:r>
      <w:r w:rsidR="00B74D98" w:rsidRPr="00787CBD">
        <w:rPr>
          <w:rFonts w:ascii="Times New Roman" w:eastAsia="Times New Roman" w:hAnsi="Times New Roman"/>
          <w:sz w:val="28"/>
          <w:szCs w:val="28"/>
          <w:lang w:val="lv-LV" w:eastAsia="lv-LV"/>
        </w:rPr>
        <w:t>Par valsts sociālo apdrošināšanu”</w:t>
      </w:r>
      <w:r w:rsidR="00B74D98">
        <w:rPr>
          <w:rFonts w:ascii="Times New Roman" w:eastAsia="Times New Roman" w:hAnsi="Times New Roman"/>
          <w:sz w:val="28"/>
          <w:szCs w:val="28"/>
          <w:lang w:val="lv-LV" w:eastAsia="lv-LV"/>
        </w:rPr>
        <w:t xml:space="preserve"> </w:t>
      </w:r>
      <w:r w:rsidRPr="00787CBD">
        <w:rPr>
          <w:rFonts w:ascii="Times New Roman" w:eastAsia="Times New Roman" w:hAnsi="Times New Roman"/>
          <w:sz w:val="28"/>
          <w:szCs w:val="28"/>
          <w:lang w:val="lv-LV" w:eastAsia="lv-LV"/>
        </w:rPr>
        <w:t>20.</w:t>
      </w:r>
      <w:r w:rsidRPr="00787CBD">
        <w:rPr>
          <w:rFonts w:ascii="Times New Roman" w:eastAsia="Times New Roman" w:hAnsi="Times New Roman"/>
          <w:sz w:val="28"/>
          <w:szCs w:val="28"/>
          <w:vertAlign w:val="superscript"/>
          <w:lang w:val="lv-LV" w:eastAsia="lv-LV"/>
        </w:rPr>
        <w:t>1</w:t>
      </w:r>
      <w:r w:rsidRPr="00787CBD">
        <w:rPr>
          <w:rFonts w:ascii="Times New Roman" w:eastAsia="Times New Roman" w:hAnsi="Times New Roman"/>
          <w:sz w:val="28"/>
          <w:szCs w:val="28"/>
          <w:lang w:val="lv-LV" w:eastAsia="lv-LV"/>
        </w:rPr>
        <w:t>panta otr</w:t>
      </w:r>
      <w:r w:rsidR="002D43E7">
        <w:rPr>
          <w:rFonts w:ascii="Times New Roman" w:eastAsia="Times New Roman" w:hAnsi="Times New Roman"/>
          <w:sz w:val="28"/>
          <w:szCs w:val="28"/>
          <w:lang w:val="lv-LV" w:eastAsia="lv-LV"/>
        </w:rPr>
        <w:t>aj</w:t>
      </w:r>
      <w:r w:rsidRPr="00787CBD">
        <w:rPr>
          <w:rFonts w:ascii="Times New Roman" w:eastAsia="Times New Roman" w:hAnsi="Times New Roman"/>
          <w:sz w:val="28"/>
          <w:szCs w:val="28"/>
          <w:lang w:val="lv-LV" w:eastAsia="lv-LV"/>
        </w:rPr>
        <w:t xml:space="preserve">ā daļā ir noteikts, ja darba devējs nav precizējis darba ņēmēja darba ienākumus un obligātās iemaksas par iepriekšējo mēnesi pirms pārskata mēneša, darba devējam ir tiesības tās precizēt triju gadu laikā. Precizēšanas rezultātā darba ņēmēja darba ienākumi un obligātās iemaksas nedrīkst samazināties. Darba ņēmēja darba ienākumu un obligāto iemaksu precizēšana nemaina jau piešķirto sociālās apdrošināšanas pakalpojumu apmēru, izņemot valsts vecuma pensijas apmēru (tai skaitā priekšlaicīgi piešķirtās valsts vecuma pensijas apmēru). </w:t>
      </w:r>
    </w:p>
    <w:p w:rsidR="00787CBD" w:rsidRPr="00787CBD" w:rsidRDefault="002D43E7"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L</w:t>
      </w:r>
      <w:r w:rsidRPr="002D43E7">
        <w:rPr>
          <w:rFonts w:ascii="Times New Roman" w:eastAsia="Times New Roman" w:hAnsi="Times New Roman"/>
          <w:sz w:val="28"/>
          <w:szCs w:val="28"/>
          <w:lang w:val="lv-LV" w:eastAsia="lv-LV"/>
        </w:rPr>
        <w:t>ikuma “Par valsts sociālo apdrošināšanu” 20.</w:t>
      </w:r>
      <w:r w:rsidRPr="00CF6798">
        <w:rPr>
          <w:rFonts w:ascii="Times New Roman" w:eastAsia="Times New Roman" w:hAnsi="Times New Roman"/>
          <w:sz w:val="28"/>
          <w:szCs w:val="28"/>
          <w:vertAlign w:val="superscript"/>
          <w:lang w:val="lv-LV" w:eastAsia="lv-LV"/>
        </w:rPr>
        <w:t>1</w:t>
      </w:r>
      <w:r w:rsidRPr="002D43E7">
        <w:rPr>
          <w:rFonts w:ascii="Times New Roman" w:eastAsia="Times New Roman" w:hAnsi="Times New Roman"/>
          <w:sz w:val="28"/>
          <w:szCs w:val="28"/>
          <w:lang w:val="lv-LV" w:eastAsia="lv-LV"/>
        </w:rPr>
        <w:t xml:space="preserve"> panta </w:t>
      </w:r>
      <w:r>
        <w:rPr>
          <w:rFonts w:ascii="Times New Roman" w:eastAsia="Times New Roman" w:hAnsi="Times New Roman"/>
          <w:sz w:val="28"/>
          <w:szCs w:val="28"/>
          <w:lang w:val="lv-LV" w:eastAsia="lv-LV"/>
        </w:rPr>
        <w:t>trešajā daļā noteikts, ka p</w:t>
      </w:r>
      <w:r w:rsidR="00787CBD" w:rsidRPr="00787CBD">
        <w:rPr>
          <w:rFonts w:ascii="Times New Roman" w:eastAsia="Times New Roman" w:hAnsi="Times New Roman"/>
          <w:sz w:val="28"/>
          <w:szCs w:val="28"/>
          <w:lang w:val="lv-LV" w:eastAsia="lv-LV"/>
        </w:rPr>
        <w:t xml:space="preserve">apildus </w:t>
      </w:r>
      <w:r w:rsidRPr="002D43E7">
        <w:rPr>
          <w:rFonts w:ascii="Times New Roman" w:eastAsia="Times New Roman" w:hAnsi="Times New Roman"/>
          <w:sz w:val="28"/>
          <w:szCs w:val="28"/>
          <w:lang w:val="lv-LV" w:eastAsia="lv-LV"/>
        </w:rPr>
        <w:t xml:space="preserve">šā panta </w:t>
      </w:r>
      <w:r w:rsidR="00787CBD" w:rsidRPr="00787CBD">
        <w:rPr>
          <w:rFonts w:ascii="Times New Roman" w:eastAsia="Times New Roman" w:hAnsi="Times New Roman"/>
          <w:sz w:val="28"/>
          <w:szCs w:val="28"/>
          <w:lang w:val="lv-LV" w:eastAsia="lv-LV"/>
        </w:rPr>
        <w:t>pirmajā un otrajā daļā noteiktajam, Ministru kabinets nosaka gadījumus, kad Valsts ieņēmumu dienests, darba devējs un maksātnespējas procesa administrators precizē darba ņēmēja darba ienākumus un obligātās iemaksas par iepriekšējiem pārskata mēnešiem. Jau piešķirto sociālās apdrošināšanas pakalpojuma apmēru pēc darba ņēmēja darba ienākumu un obligāto iemaksu precizēšanas maina, pamatojoties uz personas iesniegumu.</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Atbilstoši Ministru kabineta 2010. gada 7.septembra noteikumu Nr.827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Noteikumi par valsts sociālās apdrošināšanas obligāto iemaksu veicēju reģistrāciju un ziņojumiem par valsts sociālās apdrošināšanas obligātajām iemaksām un iedzīvotāju ienākuma nodokli” (turpmāk - Ministru kabineta 2010.gada 7.septembra noteikumi Nr.827) 30.punktā noteiktajam, darba ņēmēja darba ienākumus un obligātās iemaksas par iepriekšējiem pārskata mēnešiem precizē saskaņā ar likuma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Par valsts sociālo apdrošināšanu” 20.</w:t>
      </w:r>
      <w:r w:rsidRPr="00787CBD">
        <w:rPr>
          <w:rFonts w:ascii="Times New Roman" w:eastAsia="Times New Roman" w:hAnsi="Times New Roman"/>
          <w:sz w:val="28"/>
          <w:szCs w:val="28"/>
          <w:vertAlign w:val="superscript"/>
          <w:lang w:val="lv-LV" w:eastAsia="lv-LV"/>
        </w:rPr>
        <w:t>1</w:t>
      </w:r>
      <w:r w:rsidRPr="00787CBD">
        <w:rPr>
          <w:rFonts w:ascii="Times New Roman" w:eastAsia="Times New Roman" w:hAnsi="Times New Roman"/>
          <w:sz w:val="28"/>
          <w:szCs w:val="28"/>
          <w:lang w:val="lv-LV" w:eastAsia="lv-LV"/>
        </w:rPr>
        <w:t>panta trešo daļu šādos gadījumos:</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1. Valsts ieņēmumu dienests – saskaņā ar izziņu par Valsts ieņēmumu dienesta pārbaudē aprēķinātajiem darba ienākumiem un obligātajām iemaksām, ja </w:t>
      </w:r>
      <w:r w:rsidRPr="00787CBD">
        <w:rPr>
          <w:rFonts w:ascii="Times New Roman" w:eastAsia="Times New Roman" w:hAnsi="Times New Roman"/>
          <w:sz w:val="28"/>
          <w:szCs w:val="28"/>
          <w:lang w:val="lv-LV" w:eastAsia="lv-LV"/>
        </w:rPr>
        <w:lastRenderedPageBreak/>
        <w:t>pēc pārbaudes darba ņēmējam jāpalielina vai jāsamazina darba ienākumi un obligātās iemaksas;</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2. darba devējs (maksātnespējas procesa administrators) –, ja saskaņā ar tiesas spriedumu, tiesas lēmumu par izlīguma apstiprināšanu vai attiecīgās valsts pārvaldes iestādes pieņemtu pārvaldes lēmumu personai ir izmaksāta atlīdzība par darba piespiedu kavējumu vai izmaksāti laikus neizmaksātie darba ienākumi. Ienākumus un obligātās iemaksas precizē, iesniedzot ziņas par darba ņēmējiem un darba devēja ziņojumus par tiem pārskata mēnešiem, par kuriem veiktas vai bija jāveic obligātās iemaksas. Aizpilda 3.pielikuma 1., 2., 3., 4. un 5.aili;</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3. darba devējs (maksātnespējas procesa administrators) – saskaņā ar Valsts darba inspekcijas rīkojumu par pārbaudē konstatētajiem pārkāpumiem darba ienākumu aprēķināšanā un izmaksāšanā, ja pēc pārbaudes darba ņēmējam jāpalielina vai jāsamazina darba ienākumi un obligātās iemaksas. Ienākumus un obligātās iemaksas precizē, iesniedzot darba devēja ziņojumus par pārskata mēnešiem, par kuriem veiktas vai bija jāveic obligātās iemaksas. Aizpilda 3.pielikuma 1., 2., 3., 4. un 5.aili. Ja darba ienākumi un obligātās iemaksas precizējamas par personām, kuras Valsts darba inspekcijas rīkojumā norādītajā laikposmā nav reģistrētas šajos noteikumos noteiktajā kārtībā, darba devējs (maksātnespējas procesa administrators) par tām iesniedz ziņas saskaņā ar šo noteikumu 1.pielikumu;</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4. maksātnespējas procesa administrators – saskaņā ar darba devēja grāmatvedības uzskaitē atspoguļoto informāciju, ja darba devēja ziņojumu par obligāto iemaksu objektu un obligātajām iemaksām no darba ņēmēju darba ienākumiem šajos noteikumos noteiktajā kārtībā un termiņos nav iesniedzis vai precizējis darba devējs;</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5. darba devējs – par personu, kurai saskaņā ar Valsts pārvaldes iestāžu nodarīto zaudējumu atlīdzināšanas likumu obligātās iemaksas šo noteikumu IV</w:t>
      </w:r>
      <w:r w:rsidRPr="00787CBD">
        <w:rPr>
          <w:rFonts w:ascii="Times New Roman" w:eastAsia="Times New Roman" w:hAnsi="Times New Roman"/>
          <w:sz w:val="28"/>
          <w:szCs w:val="28"/>
          <w:vertAlign w:val="superscript"/>
          <w:lang w:val="lv-LV" w:eastAsia="lv-LV"/>
        </w:rPr>
        <w:t>1</w:t>
      </w:r>
      <w:r w:rsidRPr="00787CBD">
        <w:rPr>
          <w:rFonts w:ascii="Times New Roman" w:eastAsia="Times New Roman" w:hAnsi="Times New Roman"/>
          <w:sz w:val="28"/>
          <w:szCs w:val="28"/>
          <w:lang w:val="lv-LV" w:eastAsia="lv-LV"/>
        </w:rPr>
        <w:t xml:space="preserve"> nodaļā noteiktajā kārtībā izmaksā Finanšu ministrija. Aizpilda 5.pielikuma I un II sadaļu;</w:t>
      </w: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6. bijušais darba devējs – par darba ņēmēju, ar kuru ir izbeigtas darba attiecības un kuram sākotnēji tika piešķirtas akciju pirkuma tiesības. Ienākumus un obligātās iemaksas precizē, iesniedzot darba devēja ziņojumu par pārskata mēnesi, kurā ir pārtrauktas darba ņēmēja un darba devēja attiecības. Aizpilda 3.pielikuma 6., 7. un 10.aili.</w:t>
      </w:r>
    </w:p>
    <w:p w:rsidR="00787CBD" w:rsidRDefault="00787CBD" w:rsidP="008E0E5A">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Tādējādi likums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Par valsts sociālo apdrošināšanu” un Ministru kabineta 2010.gada 7.septembra noteikumi Nr.827 neparedz iespēju precizēt </w:t>
      </w:r>
      <w:r w:rsidR="00002038" w:rsidRPr="00787CBD">
        <w:rPr>
          <w:rFonts w:ascii="Times New Roman" w:eastAsia="Times New Roman" w:hAnsi="Times New Roman"/>
          <w:sz w:val="28"/>
          <w:szCs w:val="28"/>
          <w:lang w:val="lv-LV" w:eastAsia="lv-LV"/>
        </w:rPr>
        <w:t>darba devēja ziņojumu</w:t>
      </w:r>
      <w:r w:rsidR="00002038">
        <w:rPr>
          <w:rFonts w:ascii="Times New Roman" w:eastAsia="Times New Roman" w:hAnsi="Times New Roman"/>
          <w:sz w:val="28"/>
          <w:szCs w:val="28"/>
          <w:lang w:val="lv-LV" w:eastAsia="lv-LV"/>
        </w:rPr>
        <w:t>,</w:t>
      </w:r>
      <w:r w:rsidR="00002038" w:rsidRPr="00787CBD">
        <w:rPr>
          <w:rFonts w:ascii="Times New Roman" w:eastAsia="Times New Roman" w:hAnsi="Times New Roman"/>
          <w:sz w:val="28"/>
          <w:szCs w:val="28"/>
          <w:lang w:val="lv-LV" w:eastAsia="lv-LV"/>
        </w:rPr>
        <w:t xml:space="preserve"> </w:t>
      </w:r>
      <w:r w:rsidRPr="00787CBD">
        <w:rPr>
          <w:rFonts w:ascii="Times New Roman" w:eastAsia="Times New Roman" w:hAnsi="Times New Roman"/>
          <w:sz w:val="28"/>
          <w:szCs w:val="28"/>
          <w:lang w:val="lv-LV" w:eastAsia="lv-LV"/>
        </w:rPr>
        <w:t>samazinot darba ņēmēja ienākumus un valsts sociālās apdrošināšanas obligātās iemaksas, kas nepamatoti aprēķinātas un iemaksātas valsts budžetā</w:t>
      </w:r>
      <w:r w:rsidR="008E0E5A">
        <w:rPr>
          <w:rFonts w:ascii="Times New Roman" w:eastAsia="Times New Roman" w:hAnsi="Times New Roman"/>
          <w:sz w:val="28"/>
          <w:szCs w:val="28"/>
          <w:lang w:val="lv-LV" w:eastAsia="lv-LV"/>
        </w:rPr>
        <w:t xml:space="preserve"> un līdz ar to Iesniedzējs nevar </w:t>
      </w:r>
      <w:r w:rsidR="0085094C" w:rsidRPr="0085094C">
        <w:rPr>
          <w:rFonts w:ascii="Times New Roman" w:eastAsia="Times New Roman" w:hAnsi="Times New Roman"/>
          <w:sz w:val="28"/>
          <w:szCs w:val="28"/>
          <w:lang w:val="lv-LV" w:eastAsia="lv-LV"/>
        </w:rPr>
        <w:t>iesniegt precizētu</w:t>
      </w:r>
      <w:r w:rsidR="0085094C">
        <w:rPr>
          <w:rFonts w:ascii="Times New Roman" w:eastAsia="Times New Roman" w:hAnsi="Times New Roman"/>
          <w:sz w:val="28"/>
          <w:szCs w:val="28"/>
          <w:lang w:val="lv-LV" w:eastAsia="lv-LV"/>
        </w:rPr>
        <w:t xml:space="preserve"> </w:t>
      </w:r>
      <w:r w:rsidR="00F141ED">
        <w:rPr>
          <w:rFonts w:ascii="Times New Roman" w:eastAsia="Times New Roman" w:hAnsi="Times New Roman"/>
          <w:sz w:val="28"/>
          <w:szCs w:val="28"/>
          <w:lang w:val="lv-LV" w:eastAsia="lv-LV"/>
        </w:rPr>
        <w:t xml:space="preserve">darba devēja ziņojumu </w:t>
      </w:r>
      <w:r w:rsidR="0085094C">
        <w:rPr>
          <w:rFonts w:ascii="Times New Roman" w:eastAsia="Times New Roman" w:hAnsi="Times New Roman"/>
          <w:sz w:val="28"/>
          <w:szCs w:val="28"/>
          <w:lang w:val="lv-LV" w:eastAsia="lv-LV"/>
        </w:rPr>
        <w:t xml:space="preserve">un anulēt O deklarētos ienākumus par periodu no 2014.gada janvāra līdz 2014.gada novembrim un </w:t>
      </w:r>
      <w:r w:rsidR="008E0E5A">
        <w:rPr>
          <w:rFonts w:ascii="Times New Roman" w:eastAsia="Times New Roman" w:hAnsi="Times New Roman"/>
          <w:sz w:val="28"/>
          <w:szCs w:val="28"/>
          <w:lang w:val="lv-LV" w:eastAsia="lv-LV"/>
        </w:rPr>
        <w:t xml:space="preserve">pieprasīt </w:t>
      </w:r>
      <w:r w:rsidR="0085094C">
        <w:rPr>
          <w:rFonts w:ascii="Times New Roman" w:eastAsia="Times New Roman" w:hAnsi="Times New Roman"/>
          <w:sz w:val="28"/>
          <w:szCs w:val="28"/>
          <w:lang w:val="lv-LV" w:eastAsia="lv-LV"/>
        </w:rPr>
        <w:t xml:space="preserve">atmaksāt </w:t>
      </w:r>
      <w:r w:rsidR="008E0E5A">
        <w:rPr>
          <w:rFonts w:ascii="Times New Roman" w:eastAsia="Times New Roman" w:hAnsi="Times New Roman"/>
          <w:sz w:val="28"/>
          <w:szCs w:val="28"/>
          <w:lang w:val="lv-LV" w:eastAsia="lv-LV"/>
        </w:rPr>
        <w:t xml:space="preserve">iemaksātās </w:t>
      </w:r>
      <w:r w:rsidR="0085094C">
        <w:rPr>
          <w:rFonts w:ascii="Times New Roman" w:eastAsia="Times New Roman" w:hAnsi="Times New Roman"/>
          <w:sz w:val="28"/>
          <w:szCs w:val="28"/>
          <w:lang w:val="lv-LV" w:eastAsia="lv-LV"/>
        </w:rPr>
        <w:t xml:space="preserve">valsts sociālās apdrošināšanas obligātās iemaksas 1199,99 </w:t>
      </w:r>
      <w:r w:rsidR="0085094C" w:rsidRPr="00CF6798">
        <w:rPr>
          <w:rFonts w:ascii="Times New Roman" w:eastAsia="Times New Roman" w:hAnsi="Times New Roman"/>
          <w:i/>
          <w:sz w:val="28"/>
          <w:szCs w:val="28"/>
          <w:lang w:val="lv-LV" w:eastAsia="lv-LV"/>
        </w:rPr>
        <w:t>e</w:t>
      </w:r>
      <w:r w:rsidR="002D43E7">
        <w:rPr>
          <w:rFonts w:ascii="Times New Roman" w:eastAsia="Times New Roman" w:hAnsi="Times New Roman"/>
          <w:i/>
          <w:sz w:val="28"/>
          <w:szCs w:val="28"/>
          <w:lang w:val="lv-LV" w:eastAsia="lv-LV"/>
        </w:rPr>
        <w:t>u</w:t>
      </w:r>
      <w:r w:rsidR="0085094C" w:rsidRPr="00CF6798">
        <w:rPr>
          <w:rFonts w:ascii="Times New Roman" w:eastAsia="Times New Roman" w:hAnsi="Times New Roman"/>
          <w:i/>
          <w:sz w:val="28"/>
          <w:szCs w:val="28"/>
          <w:lang w:val="lv-LV" w:eastAsia="lv-LV"/>
        </w:rPr>
        <w:t>ro</w:t>
      </w:r>
      <w:r w:rsidR="0085094C">
        <w:rPr>
          <w:rFonts w:ascii="Times New Roman" w:eastAsia="Times New Roman" w:hAnsi="Times New Roman"/>
          <w:sz w:val="28"/>
          <w:szCs w:val="28"/>
          <w:lang w:val="lv-LV" w:eastAsia="lv-LV"/>
        </w:rPr>
        <w:t xml:space="preserve"> apmērā.</w:t>
      </w:r>
    </w:p>
    <w:p w:rsidR="0085094C" w:rsidRDefault="0085094C"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85094C">
        <w:rPr>
          <w:rFonts w:ascii="Times New Roman" w:eastAsia="Times New Roman" w:hAnsi="Times New Roman"/>
          <w:sz w:val="28"/>
          <w:szCs w:val="28"/>
          <w:lang w:val="lv-LV" w:eastAsia="lv-LV"/>
        </w:rPr>
        <w:lastRenderedPageBreak/>
        <w:t>Sniedzot uzziņu, tika piemērotas šādas tiesību normas: likuma “Par iedzīvotāju ienākuma nodokli” 8. panta 2.</w:t>
      </w:r>
      <w:r w:rsidRPr="0085094C">
        <w:rPr>
          <w:rFonts w:ascii="Times New Roman" w:eastAsia="Times New Roman" w:hAnsi="Times New Roman"/>
          <w:sz w:val="28"/>
          <w:szCs w:val="28"/>
          <w:vertAlign w:val="superscript"/>
          <w:lang w:val="lv-LV" w:eastAsia="lv-LV"/>
        </w:rPr>
        <w:t>9</w:t>
      </w:r>
      <w:r w:rsidRPr="0085094C">
        <w:rPr>
          <w:rFonts w:ascii="Times New Roman" w:eastAsia="Times New Roman" w:hAnsi="Times New Roman"/>
          <w:sz w:val="28"/>
          <w:szCs w:val="28"/>
          <w:lang w:val="lv-LV" w:eastAsia="lv-LV"/>
        </w:rPr>
        <w:t xml:space="preserve"> daļ</w:t>
      </w:r>
      <w:r w:rsidR="00D7606D">
        <w:rPr>
          <w:rFonts w:ascii="Times New Roman" w:eastAsia="Times New Roman" w:hAnsi="Times New Roman"/>
          <w:sz w:val="28"/>
          <w:szCs w:val="28"/>
          <w:lang w:val="lv-LV" w:eastAsia="lv-LV"/>
        </w:rPr>
        <w:t>a</w:t>
      </w:r>
      <w:r w:rsidRPr="0085094C">
        <w:rPr>
          <w:rFonts w:ascii="Times New Roman" w:eastAsia="Times New Roman" w:hAnsi="Times New Roman"/>
          <w:sz w:val="28"/>
          <w:szCs w:val="28"/>
          <w:lang w:val="lv-LV" w:eastAsia="lv-LV"/>
        </w:rPr>
        <w:t xml:space="preserve"> (redakcijā, kur</w:t>
      </w:r>
      <w:r w:rsidR="007F455E">
        <w:rPr>
          <w:rFonts w:ascii="Times New Roman" w:eastAsia="Times New Roman" w:hAnsi="Times New Roman"/>
          <w:sz w:val="28"/>
          <w:szCs w:val="28"/>
          <w:lang w:val="lv-LV" w:eastAsia="lv-LV"/>
        </w:rPr>
        <w:t>a</w:t>
      </w:r>
      <w:r w:rsidRPr="0085094C">
        <w:rPr>
          <w:rFonts w:ascii="Times New Roman" w:eastAsia="Times New Roman" w:hAnsi="Times New Roman"/>
          <w:sz w:val="28"/>
          <w:szCs w:val="28"/>
          <w:lang w:val="lv-LV" w:eastAsia="lv-LV"/>
        </w:rPr>
        <w:t xml:space="preserve"> bija spēkā no 2014.gada 1.janvāra līdz 31.decembrim)</w:t>
      </w:r>
      <w:r>
        <w:rPr>
          <w:rFonts w:ascii="Times New Roman" w:eastAsia="Times New Roman" w:hAnsi="Times New Roman"/>
          <w:sz w:val="28"/>
          <w:szCs w:val="28"/>
          <w:lang w:val="lv-LV" w:eastAsia="lv-LV"/>
        </w:rPr>
        <w:t xml:space="preserve">, </w:t>
      </w:r>
      <w:r w:rsidR="00D7606D" w:rsidRPr="00D7606D">
        <w:rPr>
          <w:rFonts w:ascii="Times New Roman" w:eastAsia="Times New Roman" w:hAnsi="Times New Roman"/>
          <w:sz w:val="28"/>
          <w:szCs w:val="28"/>
          <w:lang w:val="lv-LV" w:eastAsia="lv-LV"/>
        </w:rPr>
        <w:t>likuma “Par valsts sociālo apdrošināšanu” 1. panta 2. punkta “m” apakšpunkt</w:t>
      </w:r>
      <w:r w:rsidR="00D7606D">
        <w:rPr>
          <w:rFonts w:ascii="Times New Roman" w:eastAsia="Times New Roman" w:hAnsi="Times New Roman"/>
          <w:sz w:val="28"/>
          <w:szCs w:val="28"/>
          <w:lang w:val="lv-LV" w:eastAsia="lv-LV"/>
        </w:rPr>
        <w:t>s</w:t>
      </w:r>
      <w:r w:rsidR="00D7606D" w:rsidRPr="00D7606D">
        <w:rPr>
          <w:rFonts w:ascii="Times New Roman" w:eastAsia="Times New Roman" w:hAnsi="Times New Roman"/>
          <w:sz w:val="28"/>
          <w:szCs w:val="28"/>
          <w:lang w:val="lv-LV" w:eastAsia="lv-LV"/>
        </w:rPr>
        <w:t xml:space="preserve"> (redakcijā, kur</w:t>
      </w:r>
      <w:r w:rsidR="007F455E">
        <w:rPr>
          <w:rFonts w:ascii="Times New Roman" w:eastAsia="Times New Roman" w:hAnsi="Times New Roman"/>
          <w:sz w:val="28"/>
          <w:szCs w:val="28"/>
          <w:lang w:val="lv-LV" w:eastAsia="lv-LV"/>
        </w:rPr>
        <w:t>a</w:t>
      </w:r>
      <w:r w:rsidR="00D7606D" w:rsidRPr="00D7606D">
        <w:rPr>
          <w:rFonts w:ascii="Times New Roman" w:eastAsia="Times New Roman" w:hAnsi="Times New Roman"/>
          <w:sz w:val="28"/>
          <w:szCs w:val="28"/>
          <w:lang w:val="lv-LV" w:eastAsia="lv-LV"/>
        </w:rPr>
        <w:t xml:space="preserve"> bija spēkā no 2014. gada 1. janvāra līdz 31. decembrim)</w:t>
      </w:r>
      <w:r w:rsidR="00D7606D">
        <w:rPr>
          <w:rFonts w:ascii="Times New Roman" w:eastAsia="Times New Roman" w:hAnsi="Times New Roman"/>
          <w:sz w:val="28"/>
          <w:szCs w:val="28"/>
          <w:lang w:val="lv-LV" w:eastAsia="lv-LV"/>
        </w:rPr>
        <w:t xml:space="preserve">, </w:t>
      </w:r>
      <w:r w:rsidRPr="0085094C">
        <w:rPr>
          <w:rFonts w:ascii="Times New Roman" w:eastAsia="Times New Roman" w:hAnsi="Times New Roman"/>
          <w:sz w:val="28"/>
          <w:szCs w:val="28"/>
          <w:lang w:val="lv-LV" w:eastAsia="lv-LV"/>
        </w:rPr>
        <w:t>20.</w:t>
      </w:r>
      <w:r w:rsidR="00D7606D">
        <w:rPr>
          <w:rFonts w:ascii="Times New Roman" w:eastAsia="Times New Roman" w:hAnsi="Times New Roman"/>
          <w:sz w:val="28"/>
          <w:szCs w:val="28"/>
          <w:vertAlign w:val="superscript"/>
          <w:lang w:val="lv-LV" w:eastAsia="lv-LV"/>
        </w:rPr>
        <w:t xml:space="preserve">1 </w:t>
      </w:r>
      <w:r w:rsidRPr="0085094C">
        <w:rPr>
          <w:rFonts w:ascii="Times New Roman" w:eastAsia="Times New Roman" w:hAnsi="Times New Roman"/>
          <w:sz w:val="28"/>
          <w:szCs w:val="28"/>
          <w:lang w:val="lv-LV" w:eastAsia="lv-LV"/>
        </w:rPr>
        <w:t xml:space="preserve">panta </w:t>
      </w:r>
      <w:r w:rsidR="00D7606D">
        <w:rPr>
          <w:rFonts w:ascii="Times New Roman" w:eastAsia="Times New Roman" w:hAnsi="Times New Roman"/>
          <w:sz w:val="28"/>
          <w:szCs w:val="28"/>
          <w:lang w:val="lv-LV" w:eastAsia="lv-LV"/>
        </w:rPr>
        <w:t>pirmā</w:t>
      </w:r>
      <w:r w:rsidR="00511DF5">
        <w:rPr>
          <w:rFonts w:ascii="Times New Roman" w:eastAsia="Times New Roman" w:hAnsi="Times New Roman"/>
          <w:sz w:val="28"/>
          <w:szCs w:val="28"/>
          <w:lang w:val="lv-LV" w:eastAsia="lv-LV"/>
        </w:rPr>
        <w:t>,</w:t>
      </w:r>
      <w:r w:rsidR="00D7606D">
        <w:rPr>
          <w:rFonts w:ascii="Times New Roman" w:eastAsia="Times New Roman" w:hAnsi="Times New Roman"/>
          <w:sz w:val="28"/>
          <w:szCs w:val="28"/>
          <w:lang w:val="lv-LV" w:eastAsia="lv-LV"/>
        </w:rPr>
        <w:t xml:space="preserve"> otrā</w:t>
      </w:r>
      <w:r w:rsidRPr="0085094C">
        <w:rPr>
          <w:rFonts w:ascii="Times New Roman" w:eastAsia="Times New Roman" w:hAnsi="Times New Roman"/>
          <w:sz w:val="28"/>
          <w:szCs w:val="28"/>
          <w:lang w:val="lv-LV" w:eastAsia="lv-LV"/>
        </w:rPr>
        <w:t xml:space="preserve"> </w:t>
      </w:r>
      <w:r w:rsidR="00511DF5">
        <w:rPr>
          <w:rFonts w:ascii="Times New Roman" w:eastAsia="Times New Roman" w:hAnsi="Times New Roman"/>
          <w:sz w:val="28"/>
          <w:szCs w:val="28"/>
          <w:lang w:val="lv-LV" w:eastAsia="lv-LV"/>
        </w:rPr>
        <w:t xml:space="preserve">un trešā </w:t>
      </w:r>
      <w:r w:rsidRPr="0085094C">
        <w:rPr>
          <w:rFonts w:ascii="Times New Roman" w:eastAsia="Times New Roman" w:hAnsi="Times New Roman"/>
          <w:sz w:val="28"/>
          <w:szCs w:val="28"/>
          <w:lang w:val="lv-LV" w:eastAsia="lv-LV"/>
        </w:rPr>
        <w:t xml:space="preserve">daļa, Ministru kabineta 2010.gada 7.septembra noteikumu Nr.827 </w:t>
      </w:r>
      <w:r w:rsidR="00C3580D">
        <w:rPr>
          <w:rFonts w:ascii="Times New Roman" w:eastAsia="Times New Roman" w:hAnsi="Times New Roman"/>
          <w:sz w:val="28"/>
          <w:szCs w:val="28"/>
          <w:lang w:val="lv-LV" w:eastAsia="lv-LV"/>
        </w:rPr>
        <w:t>“</w:t>
      </w:r>
      <w:r w:rsidRPr="0085094C">
        <w:rPr>
          <w:rFonts w:ascii="Times New Roman" w:eastAsia="Times New Roman" w:hAnsi="Times New Roman"/>
          <w:sz w:val="28"/>
          <w:szCs w:val="28"/>
          <w:lang w:val="lv-LV" w:eastAsia="lv-LV"/>
        </w:rPr>
        <w:t>Noteikumi par valsts sociālās apdrošināšanas obligāto iemaksu veicēju reģistrāciju un ziņojumiem par valsts sociālās apdrošināšanas obligātajām iemaksām un iedzīvotāju ienākuma nodokli” 30.</w:t>
      </w:r>
      <w:r w:rsidR="00D7606D">
        <w:rPr>
          <w:rFonts w:ascii="Times New Roman" w:eastAsia="Times New Roman" w:hAnsi="Times New Roman"/>
          <w:sz w:val="28"/>
          <w:szCs w:val="28"/>
          <w:lang w:val="lv-LV" w:eastAsia="lv-LV"/>
        </w:rPr>
        <w:t>punkts</w:t>
      </w:r>
      <w:r w:rsidRPr="0085094C">
        <w:rPr>
          <w:rFonts w:ascii="Times New Roman" w:eastAsia="Times New Roman" w:hAnsi="Times New Roman"/>
          <w:sz w:val="28"/>
          <w:szCs w:val="28"/>
          <w:lang w:val="lv-LV" w:eastAsia="lv-LV"/>
        </w:rPr>
        <w:t>.</w:t>
      </w: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85094C">
        <w:rPr>
          <w:rFonts w:ascii="Times New Roman" w:eastAsia="Times New Roman" w:hAnsi="Times New Roman"/>
          <w:sz w:val="28"/>
          <w:szCs w:val="28"/>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2A6E2A" w:rsidRDefault="002A6E2A" w:rsidP="002A6E2A">
      <w:pPr>
        <w:widowControl/>
        <w:spacing w:after="0" w:line="240" w:lineRule="auto"/>
        <w:jc w:val="both"/>
        <w:rPr>
          <w:rFonts w:ascii="Times New Roman" w:eastAsia="Times New Roman" w:hAnsi="Times New Roman"/>
          <w:sz w:val="27"/>
          <w:szCs w:val="27"/>
          <w:lang w:val="lv-LV" w:eastAsia="lv-LV"/>
        </w:rPr>
      </w:pPr>
    </w:p>
    <w:p w:rsidR="0060486E" w:rsidRDefault="0060486E" w:rsidP="002A6E2A">
      <w:pPr>
        <w:widowControl/>
        <w:spacing w:after="0" w:line="240" w:lineRule="auto"/>
        <w:jc w:val="both"/>
        <w:rPr>
          <w:rFonts w:ascii="Times New Roman" w:eastAsia="Times New Roman" w:hAnsi="Times New Roman"/>
          <w:sz w:val="27"/>
          <w:szCs w:val="27"/>
          <w:lang w:val="lv-LV" w:eastAsia="lv-LV"/>
        </w:rPr>
      </w:pPr>
    </w:p>
    <w:p w:rsidR="00787CBD" w:rsidRPr="001C7114" w:rsidRDefault="00787CBD" w:rsidP="00787CBD">
      <w:pPr>
        <w:spacing w:after="0" w:line="240" w:lineRule="auto"/>
        <w:jc w:val="both"/>
        <w:rPr>
          <w:rFonts w:ascii="Times New Roman" w:hAnsi="Times New Roman"/>
          <w:sz w:val="28"/>
          <w:szCs w:val="28"/>
          <w:lang w:val="lv-LV" w:eastAsia="lv-LV"/>
        </w:rPr>
      </w:pPr>
      <w:r w:rsidRPr="001C7114">
        <w:rPr>
          <w:rFonts w:ascii="Times New Roman" w:hAnsi="Times New Roman"/>
          <w:sz w:val="28"/>
          <w:szCs w:val="28"/>
          <w:lang w:val="lv-LV" w:eastAsia="lv-LV"/>
        </w:rPr>
        <w:t xml:space="preserve">Ģenerāldirektore </w:t>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Pr>
          <w:rFonts w:ascii="Times New Roman" w:hAnsi="Times New Roman"/>
          <w:sz w:val="28"/>
          <w:szCs w:val="28"/>
          <w:lang w:val="lv-LV" w:eastAsia="lv-LV"/>
        </w:rPr>
        <w:t xml:space="preserve">            </w:t>
      </w:r>
      <w:r w:rsidRPr="001C7114">
        <w:rPr>
          <w:rFonts w:ascii="Times New Roman" w:hAnsi="Times New Roman"/>
          <w:sz w:val="28"/>
          <w:szCs w:val="28"/>
          <w:lang w:val="lv-LV" w:eastAsia="lv-LV"/>
        </w:rPr>
        <w:t>I.Pētersone</w:t>
      </w:r>
    </w:p>
    <w:p w:rsidR="00787CBD" w:rsidRDefault="00787CBD" w:rsidP="00787CBD">
      <w:pPr>
        <w:spacing w:after="0" w:line="240" w:lineRule="auto"/>
        <w:jc w:val="both"/>
        <w:rPr>
          <w:rFonts w:ascii="Times New Roman" w:eastAsia="Times New Roman" w:hAnsi="Times New Roman"/>
          <w:sz w:val="24"/>
          <w:szCs w:val="24"/>
          <w:lang w:val="lv-LV"/>
        </w:rPr>
      </w:pPr>
    </w:p>
    <w:p w:rsidR="00787CBD" w:rsidRDefault="00787CBD" w:rsidP="00787CBD">
      <w:pPr>
        <w:spacing w:after="0" w:line="240" w:lineRule="auto"/>
        <w:jc w:val="both"/>
        <w:rPr>
          <w:rFonts w:ascii="Times New Roman" w:eastAsia="Times New Roman" w:hAnsi="Times New Roman"/>
          <w:sz w:val="24"/>
          <w:szCs w:val="24"/>
          <w:lang w:val="lv-LV"/>
        </w:rPr>
      </w:pPr>
    </w:p>
    <w:p w:rsidR="008E0E5A" w:rsidRDefault="008E0E5A" w:rsidP="00787CBD">
      <w:pPr>
        <w:spacing w:after="0" w:line="240" w:lineRule="auto"/>
        <w:jc w:val="both"/>
        <w:rPr>
          <w:rFonts w:ascii="Times New Roman" w:eastAsia="Times New Roman" w:hAnsi="Times New Roman"/>
          <w:sz w:val="24"/>
          <w:szCs w:val="24"/>
          <w:lang w:val="lv-LV"/>
        </w:rPr>
      </w:pPr>
    </w:p>
    <w:p w:rsidR="00787CBD" w:rsidRDefault="00787CBD" w:rsidP="00787CBD">
      <w:pPr>
        <w:spacing w:after="0" w:line="240" w:lineRule="auto"/>
        <w:jc w:val="both"/>
        <w:rPr>
          <w:rFonts w:ascii="Times New Roman" w:eastAsia="Times New Roman" w:hAnsi="Times New Roman"/>
          <w:sz w:val="24"/>
          <w:szCs w:val="24"/>
          <w:lang w:val="lv-LV"/>
        </w:rPr>
      </w:pPr>
    </w:p>
    <w:p w:rsidR="00787CBD" w:rsidRPr="008E0E5A" w:rsidRDefault="00787CBD" w:rsidP="00787CBD">
      <w:pPr>
        <w:spacing w:after="0" w:line="240" w:lineRule="auto"/>
        <w:jc w:val="both"/>
        <w:rPr>
          <w:rFonts w:ascii="Times New Roman" w:eastAsia="Times New Roman" w:hAnsi="Times New Roman"/>
          <w:sz w:val="24"/>
          <w:szCs w:val="24"/>
          <w:lang w:val="lv-LV"/>
        </w:rPr>
      </w:pPr>
      <w:bookmarkStart w:id="1" w:name="_GoBack"/>
      <w:r w:rsidRPr="008E0E5A">
        <w:rPr>
          <w:rFonts w:ascii="Times New Roman" w:eastAsia="Times New Roman" w:hAnsi="Times New Roman"/>
          <w:sz w:val="24"/>
          <w:szCs w:val="24"/>
          <w:lang w:val="lv-LV"/>
        </w:rPr>
        <w:t>Šis dokuments ir elektroniski parakstīts ar drošu elektronisko parakstu un satur laika zīmogu</w:t>
      </w:r>
    </w:p>
    <w:p w:rsidR="008653E5" w:rsidRPr="008E0E5A" w:rsidRDefault="008653E5" w:rsidP="008653E5">
      <w:pPr>
        <w:spacing w:after="0" w:line="240" w:lineRule="auto"/>
        <w:jc w:val="both"/>
        <w:rPr>
          <w:rFonts w:ascii="Times New Roman" w:eastAsia="Times New Roman" w:hAnsi="Times New Roman"/>
          <w:sz w:val="24"/>
          <w:szCs w:val="24"/>
          <w:lang w:val="lv-LV"/>
        </w:rPr>
      </w:pPr>
    </w:p>
    <w:bookmarkEnd w:id="1"/>
    <w:p w:rsidR="0060486E" w:rsidRPr="008E0E5A" w:rsidRDefault="0060486E" w:rsidP="008653E5">
      <w:pPr>
        <w:spacing w:after="0" w:line="240" w:lineRule="auto"/>
        <w:jc w:val="both"/>
        <w:rPr>
          <w:rFonts w:ascii="Times New Roman" w:eastAsia="Times New Roman" w:hAnsi="Times New Roman"/>
          <w:sz w:val="24"/>
          <w:szCs w:val="24"/>
          <w:lang w:val="lv-LV"/>
        </w:rPr>
      </w:pPr>
    </w:p>
    <w:p w:rsidR="0060486E" w:rsidRPr="008E0E5A" w:rsidRDefault="0060486E" w:rsidP="008653E5">
      <w:pPr>
        <w:spacing w:after="0" w:line="240" w:lineRule="auto"/>
        <w:jc w:val="both"/>
        <w:rPr>
          <w:rFonts w:ascii="Times New Roman" w:eastAsia="Times New Roman" w:hAnsi="Times New Roman"/>
          <w:sz w:val="24"/>
          <w:szCs w:val="24"/>
          <w:lang w:val="lv-LV"/>
        </w:rPr>
      </w:pPr>
    </w:p>
    <w:p w:rsidR="0060486E" w:rsidRPr="008E0E5A" w:rsidRDefault="0060486E" w:rsidP="008653E5">
      <w:pPr>
        <w:spacing w:after="0" w:line="240" w:lineRule="auto"/>
        <w:jc w:val="both"/>
        <w:rPr>
          <w:rFonts w:ascii="Times New Roman" w:eastAsia="Times New Roman" w:hAnsi="Times New Roman"/>
          <w:sz w:val="24"/>
          <w:szCs w:val="24"/>
          <w:lang w:val="lv-LV"/>
        </w:rPr>
      </w:pPr>
    </w:p>
    <w:p w:rsidR="0060486E" w:rsidRPr="008E0E5A" w:rsidRDefault="0060486E" w:rsidP="008653E5">
      <w:pPr>
        <w:spacing w:after="0" w:line="240" w:lineRule="auto"/>
        <w:jc w:val="both"/>
        <w:rPr>
          <w:rFonts w:ascii="Times New Roman" w:eastAsia="Times New Roman" w:hAnsi="Times New Roman"/>
          <w:sz w:val="24"/>
          <w:szCs w:val="24"/>
          <w:lang w:val="lv-LV"/>
        </w:rPr>
      </w:pPr>
    </w:p>
    <w:p w:rsidR="008653E5" w:rsidRPr="008E0E5A" w:rsidRDefault="008653E5" w:rsidP="008653E5">
      <w:pPr>
        <w:spacing w:after="0" w:line="240" w:lineRule="auto"/>
        <w:jc w:val="both"/>
        <w:rPr>
          <w:rFonts w:ascii="Times New Roman" w:eastAsia="Times New Roman" w:hAnsi="Times New Roman"/>
          <w:sz w:val="24"/>
          <w:szCs w:val="24"/>
          <w:lang w:val="lv-LV"/>
        </w:rPr>
      </w:pPr>
    </w:p>
    <w:p w:rsidR="00EA011D" w:rsidRPr="00CF6798" w:rsidRDefault="00EA011D" w:rsidP="00EA011D">
      <w:pPr>
        <w:widowControl/>
        <w:spacing w:after="0" w:line="240" w:lineRule="auto"/>
        <w:jc w:val="both"/>
        <w:rPr>
          <w:rFonts w:ascii="Times New Roman" w:eastAsia="Times New Roman" w:hAnsi="Times New Roman"/>
          <w:sz w:val="24"/>
          <w:szCs w:val="24"/>
          <w:lang w:val="lv-LV"/>
        </w:rPr>
      </w:pPr>
    </w:p>
    <w:sectPr w:rsidR="00EA011D" w:rsidRPr="00CF6798" w:rsidSect="00104739">
      <w:headerReference w:type="default" r:id="rId9"/>
      <w:headerReference w:type="first" r:id="rId10"/>
      <w:type w:val="continuous"/>
      <w:pgSz w:w="11907" w:h="16840" w:code="9"/>
      <w:pgMar w:top="1418"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E8" w:rsidRDefault="008320E8">
      <w:pPr>
        <w:spacing w:after="0" w:line="240" w:lineRule="auto"/>
      </w:pPr>
      <w:r>
        <w:separator/>
      </w:r>
    </w:p>
  </w:endnote>
  <w:endnote w:type="continuationSeparator" w:id="0">
    <w:p w:rsidR="008320E8" w:rsidRDefault="0083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E8" w:rsidRDefault="008320E8">
      <w:pPr>
        <w:spacing w:after="0" w:line="240" w:lineRule="auto"/>
      </w:pPr>
      <w:r>
        <w:separator/>
      </w:r>
    </w:p>
  </w:footnote>
  <w:footnote w:type="continuationSeparator" w:id="0">
    <w:p w:rsidR="008320E8" w:rsidRDefault="00832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23" w:rsidRPr="00DB5A23" w:rsidRDefault="00DB5A23"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C22D0D">
      <w:rPr>
        <w:rFonts w:ascii="Times New Roman" w:hAnsi="Times New Roman"/>
        <w:noProof/>
        <w:sz w:val="24"/>
        <w:szCs w:val="24"/>
      </w:rPr>
      <w:t>5</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3E" w:rsidRDefault="00BB1A2A"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0" locked="0" layoutInCell="1" allowOverlap="1" wp14:anchorId="6F620AF2" wp14:editId="1F4AE718">
              <wp:simplePos x="0" y="0"/>
              <wp:positionH relativeFrom="column">
                <wp:posOffset>4065270</wp:posOffset>
              </wp:positionH>
              <wp:positionV relativeFrom="paragraph">
                <wp:posOffset>-153670</wp:posOffset>
              </wp:positionV>
              <wp:extent cx="1864360" cy="276225"/>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76225"/>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pt;margin-top:-12.1pt;width:146.8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" strokecolor="white">
              <v:textbox style="mso-fit-shape-to-text:t">
                <w:txbxContent>
                  <w:p w:rsidR="00587443" w:rsidRPr="00587443" w:rsidRDefault="00587443" w:rsidP="00F54B3A">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BB1A2A" w:rsidP="00032C3E">
    <w:pPr>
      <w:pStyle w:val="Header"/>
      <w:rPr>
        <w:rFonts w:ascii="Times New Roman" w:hAnsi="Times New Roman"/>
      </w:rPr>
    </w:pPr>
    <w:r>
      <w:rPr>
        <w:noProof/>
        <w:lang w:val="lv-LV" w:eastAsia="lv-LV"/>
      </w:rPr>
      <w:drawing>
        <wp:anchor distT="0" distB="0" distL="114300" distR="114300" simplePos="0" relativeHeight="251656192" behindDoc="1" locked="0" layoutInCell="1" allowOverlap="1" wp14:anchorId="17903CE4" wp14:editId="137CC103">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240" behindDoc="1" locked="0" layoutInCell="1" allowOverlap="1" wp14:anchorId="34053CD3" wp14:editId="47FB2EFD">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WCsA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" filled="f" stroked="f">
              <v:textbox inset="0,0,0,0">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216" behindDoc="1" locked="0" layoutInCell="1" allowOverlap="1" wp14:anchorId="0A466C91" wp14:editId="4ABFA32F">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032C3E" w:rsidRDefault="00032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3B0855D4"/>
    <w:multiLevelType w:val="hybridMultilevel"/>
    <w:tmpl w:val="4456F828"/>
    <w:lvl w:ilvl="0" w:tplc="D324A39C">
      <w:start w:val="1"/>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50C96D8A"/>
    <w:multiLevelType w:val="hybridMultilevel"/>
    <w:tmpl w:val="81D0A678"/>
    <w:lvl w:ilvl="0" w:tplc="BFC0C9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nsid w:val="53BA587D"/>
    <w:multiLevelType w:val="hybridMultilevel"/>
    <w:tmpl w:val="B60EE772"/>
    <w:lvl w:ilvl="0" w:tplc="FD78785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2038"/>
    <w:rsid w:val="00002155"/>
    <w:rsid w:val="00005E1E"/>
    <w:rsid w:val="00006384"/>
    <w:rsid w:val="00014AA5"/>
    <w:rsid w:val="000219CC"/>
    <w:rsid w:val="00030349"/>
    <w:rsid w:val="00030C4D"/>
    <w:rsid w:val="00032C3E"/>
    <w:rsid w:val="000547F8"/>
    <w:rsid w:val="00074F42"/>
    <w:rsid w:val="000818B6"/>
    <w:rsid w:val="00092217"/>
    <w:rsid w:val="000A0808"/>
    <w:rsid w:val="000A0BE7"/>
    <w:rsid w:val="000B3464"/>
    <w:rsid w:val="000C4DA8"/>
    <w:rsid w:val="000D77D4"/>
    <w:rsid w:val="000F2896"/>
    <w:rsid w:val="00104739"/>
    <w:rsid w:val="00121636"/>
    <w:rsid w:val="00123EF3"/>
    <w:rsid w:val="00124173"/>
    <w:rsid w:val="00133C73"/>
    <w:rsid w:val="00140A34"/>
    <w:rsid w:val="00144D12"/>
    <w:rsid w:val="00147DC3"/>
    <w:rsid w:val="00161C6B"/>
    <w:rsid w:val="00164AC1"/>
    <w:rsid w:val="00167658"/>
    <w:rsid w:val="00171E11"/>
    <w:rsid w:val="00181816"/>
    <w:rsid w:val="00185925"/>
    <w:rsid w:val="0019167B"/>
    <w:rsid w:val="00192681"/>
    <w:rsid w:val="001A437D"/>
    <w:rsid w:val="001B0D8D"/>
    <w:rsid w:val="001B49A7"/>
    <w:rsid w:val="001C7114"/>
    <w:rsid w:val="001E520C"/>
    <w:rsid w:val="00203F98"/>
    <w:rsid w:val="002150ED"/>
    <w:rsid w:val="00222EB8"/>
    <w:rsid w:val="00240A52"/>
    <w:rsid w:val="00243419"/>
    <w:rsid w:val="00254B46"/>
    <w:rsid w:val="00254D69"/>
    <w:rsid w:val="002573D7"/>
    <w:rsid w:val="00262A86"/>
    <w:rsid w:val="00264302"/>
    <w:rsid w:val="00265A4C"/>
    <w:rsid w:val="00273515"/>
    <w:rsid w:val="0027431B"/>
    <w:rsid w:val="00275B9E"/>
    <w:rsid w:val="00282AA1"/>
    <w:rsid w:val="00283527"/>
    <w:rsid w:val="002923F9"/>
    <w:rsid w:val="002A3F33"/>
    <w:rsid w:val="002A6E2A"/>
    <w:rsid w:val="002D1874"/>
    <w:rsid w:val="002D43E7"/>
    <w:rsid w:val="002E1474"/>
    <w:rsid w:val="002F4C39"/>
    <w:rsid w:val="003111DC"/>
    <w:rsid w:val="00316E25"/>
    <w:rsid w:val="00334838"/>
    <w:rsid w:val="00336822"/>
    <w:rsid w:val="00341197"/>
    <w:rsid w:val="00347E7B"/>
    <w:rsid w:val="00350CA6"/>
    <w:rsid w:val="00382229"/>
    <w:rsid w:val="00384E8E"/>
    <w:rsid w:val="003872E0"/>
    <w:rsid w:val="003A2E14"/>
    <w:rsid w:val="003D2A6C"/>
    <w:rsid w:val="003E7F63"/>
    <w:rsid w:val="003F0648"/>
    <w:rsid w:val="003F734A"/>
    <w:rsid w:val="00402DBA"/>
    <w:rsid w:val="0040655C"/>
    <w:rsid w:val="00414D95"/>
    <w:rsid w:val="0041528F"/>
    <w:rsid w:val="004152FA"/>
    <w:rsid w:val="004159BF"/>
    <w:rsid w:val="00433E06"/>
    <w:rsid w:val="004437C3"/>
    <w:rsid w:val="00443D3E"/>
    <w:rsid w:val="00450757"/>
    <w:rsid w:val="00477409"/>
    <w:rsid w:val="0048788A"/>
    <w:rsid w:val="00494C7E"/>
    <w:rsid w:val="004A0037"/>
    <w:rsid w:val="004B6F57"/>
    <w:rsid w:val="004C7870"/>
    <w:rsid w:val="004E6B8C"/>
    <w:rsid w:val="004E735D"/>
    <w:rsid w:val="004F4008"/>
    <w:rsid w:val="005026BD"/>
    <w:rsid w:val="00503941"/>
    <w:rsid w:val="00510935"/>
    <w:rsid w:val="00511DF5"/>
    <w:rsid w:val="005264B4"/>
    <w:rsid w:val="0053318C"/>
    <w:rsid w:val="00535273"/>
    <w:rsid w:val="00535564"/>
    <w:rsid w:val="00541D32"/>
    <w:rsid w:val="005613D9"/>
    <w:rsid w:val="005615A7"/>
    <w:rsid w:val="00563E93"/>
    <w:rsid w:val="005715E4"/>
    <w:rsid w:val="00577D34"/>
    <w:rsid w:val="00581322"/>
    <w:rsid w:val="005865E1"/>
    <w:rsid w:val="00587443"/>
    <w:rsid w:val="005B5BB8"/>
    <w:rsid w:val="005D2693"/>
    <w:rsid w:val="005D606D"/>
    <w:rsid w:val="005E1682"/>
    <w:rsid w:val="005F3D4B"/>
    <w:rsid w:val="005F3F65"/>
    <w:rsid w:val="0060212A"/>
    <w:rsid w:val="0060486E"/>
    <w:rsid w:val="00613B27"/>
    <w:rsid w:val="00614A0B"/>
    <w:rsid w:val="00663269"/>
    <w:rsid w:val="00663C3A"/>
    <w:rsid w:val="006670EF"/>
    <w:rsid w:val="0067180E"/>
    <w:rsid w:val="006728E9"/>
    <w:rsid w:val="0067641F"/>
    <w:rsid w:val="006770F0"/>
    <w:rsid w:val="006938CB"/>
    <w:rsid w:val="006A033F"/>
    <w:rsid w:val="006A22DD"/>
    <w:rsid w:val="006A57DD"/>
    <w:rsid w:val="006E0851"/>
    <w:rsid w:val="006E66BE"/>
    <w:rsid w:val="006E713F"/>
    <w:rsid w:val="006F4A28"/>
    <w:rsid w:val="00704637"/>
    <w:rsid w:val="007054F8"/>
    <w:rsid w:val="00710108"/>
    <w:rsid w:val="007159CD"/>
    <w:rsid w:val="007276F0"/>
    <w:rsid w:val="00732B7E"/>
    <w:rsid w:val="00734942"/>
    <w:rsid w:val="007471E5"/>
    <w:rsid w:val="007473DC"/>
    <w:rsid w:val="00752328"/>
    <w:rsid w:val="007769EA"/>
    <w:rsid w:val="00787CBD"/>
    <w:rsid w:val="00792E5A"/>
    <w:rsid w:val="00796CC2"/>
    <w:rsid w:val="007A1E56"/>
    <w:rsid w:val="007B3BA5"/>
    <w:rsid w:val="007B4BEC"/>
    <w:rsid w:val="007E4D1F"/>
    <w:rsid w:val="007E51D0"/>
    <w:rsid w:val="007F455E"/>
    <w:rsid w:val="007F5423"/>
    <w:rsid w:val="0081221F"/>
    <w:rsid w:val="00815277"/>
    <w:rsid w:val="00821154"/>
    <w:rsid w:val="008320E8"/>
    <w:rsid w:val="0084721C"/>
    <w:rsid w:val="0085094C"/>
    <w:rsid w:val="008653E5"/>
    <w:rsid w:val="00871D87"/>
    <w:rsid w:val="00874033"/>
    <w:rsid w:val="00876C21"/>
    <w:rsid w:val="00891102"/>
    <w:rsid w:val="00896180"/>
    <w:rsid w:val="008A0AE5"/>
    <w:rsid w:val="008D04E0"/>
    <w:rsid w:val="008D5516"/>
    <w:rsid w:val="008D61F9"/>
    <w:rsid w:val="008E0E5A"/>
    <w:rsid w:val="008F68E9"/>
    <w:rsid w:val="00904CC3"/>
    <w:rsid w:val="00933CCC"/>
    <w:rsid w:val="00937180"/>
    <w:rsid w:val="00941A07"/>
    <w:rsid w:val="009446C1"/>
    <w:rsid w:val="00956817"/>
    <w:rsid w:val="00960C5E"/>
    <w:rsid w:val="009744C4"/>
    <w:rsid w:val="009A1378"/>
    <w:rsid w:val="009C33A8"/>
    <w:rsid w:val="009F088D"/>
    <w:rsid w:val="009F32F4"/>
    <w:rsid w:val="00A1179A"/>
    <w:rsid w:val="00A1330A"/>
    <w:rsid w:val="00A26574"/>
    <w:rsid w:val="00A27F83"/>
    <w:rsid w:val="00A31793"/>
    <w:rsid w:val="00A3187D"/>
    <w:rsid w:val="00A343C5"/>
    <w:rsid w:val="00A55E9F"/>
    <w:rsid w:val="00A64499"/>
    <w:rsid w:val="00A71A24"/>
    <w:rsid w:val="00A82F5D"/>
    <w:rsid w:val="00A92EA8"/>
    <w:rsid w:val="00A95BEA"/>
    <w:rsid w:val="00AA7DBC"/>
    <w:rsid w:val="00AC4BE3"/>
    <w:rsid w:val="00AD229F"/>
    <w:rsid w:val="00AE22AF"/>
    <w:rsid w:val="00AF0EE6"/>
    <w:rsid w:val="00B05DEE"/>
    <w:rsid w:val="00B12C26"/>
    <w:rsid w:val="00B233F0"/>
    <w:rsid w:val="00B23908"/>
    <w:rsid w:val="00B45BDF"/>
    <w:rsid w:val="00B57E0C"/>
    <w:rsid w:val="00B610E3"/>
    <w:rsid w:val="00B64C4C"/>
    <w:rsid w:val="00B74D98"/>
    <w:rsid w:val="00B77CCE"/>
    <w:rsid w:val="00B804A2"/>
    <w:rsid w:val="00B82B9E"/>
    <w:rsid w:val="00B93E8B"/>
    <w:rsid w:val="00B9740D"/>
    <w:rsid w:val="00B97993"/>
    <w:rsid w:val="00BA66DD"/>
    <w:rsid w:val="00BA6BBF"/>
    <w:rsid w:val="00BB1A2A"/>
    <w:rsid w:val="00BB337F"/>
    <w:rsid w:val="00BD0BB4"/>
    <w:rsid w:val="00BD1955"/>
    <w:rsid w:val="00BD737F"/>
    <w:rsid w:val="00BF61C7"/>
    <w:rsid w:val="00C01B80"/>
    <w:rsid w:val="00C2175F"/>
    <w:rsid w:val="00C22D0D"/>
    <w:rsid w:val="00C3580D"/>
    <w:rsid w:val="00C410A5"/>
    <w:rsid w:val="00C447B3"/>
    <w:rsid w:val="00C47F57"/>
    <w:rsid w:val="00C563E7"/>
    <w:rsid w:val="00C818C7"/>
    <w:rsid w:val="00C868A0"/>
    <w:rsid w:val="00C96509"/>
    <w:rsid w:val="00CB1B72"/>
    <w:rsid w:val="00CC2774"/>
    <w:rsid w:val="00CC7EC5"/>
    <w:rsid w:val="00CE00AC"/>
    <w:rsid w:val="00CE0F07"/>
    <w:rsid w:val="00CE38E8"/>
    <w:rsid w:val="00CF1CA7"/>
    <w:rsid w:val="00CF489A"/>
    <w:rsid w:val="00CF6798"/>
    <w:rsid w:val="00D02DD5"/>
    <w:rsid w:val="00D0346E"/>
    <w:rsid w:val="00D03AE5"/>
    <w:rsid w:val="00D21FA6"/>
    <w:rsid w:val="00D24980"/>
    <w:rsid w:val="00D305A6"/>
    <w:rsid w:val="00D32537"/>
    <w:rsid w:val="00D66F70"/>
    <w:rsid w:val="00D7606D"/>
    <w:rsid w:val="00D76AD0"/>
    <w:rsid w:val="00D97548"/>
    <w:rsid w:val="00DA046B"/>
    <w:rsid w:val="00DA2FEA"/>
    <w:rsid w:val="00DB0E1E"/>
    <w:rsid w:val="00DB5A23"/>
    <w:rsid w:val="00DC0090"/>
    <w:rsid w:val="00DC2636"/>
    <w:rsid w:val="00DC52CC"/>
    <w:rsid w:val="00DD58AD"/>
    <w:rsid w:val="00DE2FB4"/>
    <w:rsid w:val="00DE3807"/>
    <w:rsid w:val="00DE5C2C"/>
    <w:rsid w:val="00E01208"/>
    <w:rsid w:val="00E2774D"/>
    <w:rsid w:val="00E31AA8"/>
    <w:rsid w:val="00E365CE"/>
    <w:rsid w:val="00E37C12"/>
    <w:rsid w:val="00E4164D"/>
    <w:rsid w:val="00E50FD9"/>
    <w:rsid w:val="00E60D61"/>
    <w:rsid w:val="00E7353C"/>
    <w:rsid w:val="00E81B96"/>
    <w:rsid w:val="00E84DC0"/>
    <w:rsid w:val="00E969F3"/>
    <w:rsid w:val="00EA011D"/>
    <w:rsid w:val="00EA3799"/>
    <w:rsid w:val="00EB4087"/>
    <w:rsid w:val="00ED157D"/>
    <w:rsid w:val="00ED2C39"/>
    <w:rsid w:val="00ED5A79"/>
    <w:rsid w:val="00EE6505"/>
    <w:rsid w:val="00EE6F41"/>
    <w:rsid w:val="00EF2EEE"/>
    <w:rsid w:val="00EF3D9A"/>
    <w:rsid w:val="00EF4E5B"/>
    <w:rsid w:val="00F04621"/>
    <w:rsid w:val="00F05DDF"/>
    <w:rsid w:val="00F062C6"/>
    <w:rsid w:val="00F0725B"/>
    <w:rsid w:val="00F141ED"/>
    <w:rsid w:val="00F146B6"/>
    <w:rsid w:val="00F23F69"/>
    <w:rsid w:val="00F54B3A"/>
    <w:rsid w:val="00F615FC"/>
    <w:rsid w:val="00F723BB"/>
    <w:rsid w:val="00F7507B"/>
    <w:rsid w:val="00F80AA1"/>
    <w:rsid w:val="00F81C20"/>
    <w:rsid w:val="00F82283"/>
    <w:rsid w:val="00F92139"/>
    <w:rsid w:val="00FE5D24"/>
    <w:rsid w:val="00FE6C95"/>
    <w:rsid w:val="00FE70AC"/>
    <w:rsid w:val="00FE7489"/>
    <w:rsid w:val="00FE7505"/>
    <w:rsid w:val="00FF3503"/>
    <w:rsid w:val="00FF6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42269">
      <w:bodyDiv w:val="1"/>
      <w:marLeft w:val="0"/>
      <w:marRight w:val="0"/>
      <w:marTop w:val="0"/>
      <w:marBottom w:val="0"/>
      <w:divBdr>
        <w:top w:val="none" w:sz="0" w:space="0" w:color="auto"/>
        <w:left w:val="none" w:sz="0" w:space="0" w:color="auto"/>
        <w:bottom w:val="none" w:sz="0" w:space="0" w:color="auto"/>
        <w:right w:val="none" w:sz="0" w:space="0" w:color="auto"/>
      </w:divBdr>
    </w:div>
    <w:div w:id="553199367">
      <w:bodyDiv w:val="1"/>
      <w:marLeft w:val="0"/>
      <w:marRight w:val="0"/>
      <w:marTop w:val="0"/>
      <w:marBottom w:val="0"/>
      <w:divBdr>
        <w:top w:val="none" w:sz="0" w:space="0" w:color="auto"/>
        <w:left w:val="none" w:sz="0" w:space="0" w:color="auto"/>
        <w:bottom w:val="none" w:sz="0" w:space="0" w:color="auto"/>
        <w:right w:val="none" w:sz="0" w:space="0" w:color="auto"/>
      </w:divBdr>
    </w:div>
    <w:div w:id="210537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BC7D3-C594-428F-BA08-F848DD14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7804</Words>
  <Characters>4449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12229</CharactersWithSpaces>
  <SharedDoc>false</SharedDoc>
  <HLinks>
    <vt:vector size="6" baseType="variant">
      <vt:variant>
        <vt:i4>7143497</vt:i4>
      </vt:variant>
      <vt:variant>
        <vt:i4>0</vt:i4>
      </vt:variant>
      <vt:variant>
        <vt:i4>0</vt:i4>
      </vt:variant>
      <vt:variant>
        <vt:i4>5</vt:i4>
      </vt:variant>
      <vt:variant>
        <vt:lpwstr>mailto:Irina.Millere@vid.gov.lv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7</cp:revision>
  <cp:lastPrinted>2015-04-16T12:11:00Z</cp:lastPrinted>
  <dcterms:created xsi:type="dcterms:W3CDTF">2015-04-20T08:20:00Z</dcterms:created>
  <dcterms:modified xsi:type="dcterms:W3CDTF">2015-05-06T06:51:00Z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