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B6F" w:rsidRPr="00CC7BF2" w:rsidRDefault="00F4275B" w:rsidP="006E0B6F">
      <w:pPr>
        <w:widowControl/>
        <w:spacing w:after="0" w:line="240" w:lineRule="auto"/>
        <w:jc w:val="center"/>
        <w:rPr>
          <w:rFonts w:ascii="Times New Roman" w:eastAsia="Times New Roman" w:hAnsi="Times New Roman"/>
          <w:sz w:val="27"/>
          <w:szCs w:val="27"/>
          <w:lang w:val="lv-LV" w:eastAsia="lv-LV"/>
        </w:rPr>
      </w:pPr>
      <w:r w:rsidRPr="00CC7BF2">
        <w:rPr>
          <w:rFonts w:ascii="Times New Roman" w:eastAsia="Times New Roman" w:hAnsi="Times New Roman"/>
          <w:sz w:val="27"/>
          <w:szCs w:val="27"/>
          <w:lang w:val="lv-LV" w:eastAsia="lv-LV"/>
        </w:rPr>
        <w:t>UZZIŅA</w:t>
      </w:r>
    </w:p>
    <w:p w:rsidR="006E0B6F" w:rsidRPr="00CC7BF2" w:rsidRDefault="006E0B6F" w:rsidP="006E0B6F">
      <w:pPr>
        <w:widowControl/>
        <w:spacing w:after="0" w:line="240" w:lineRule="auto"/>
        <w:jc w:val="both"/>
        <w:rPr>
          <w:rFonts w:ascii="Times New Roman" w:eastAsia="Times New Roman" w:hAnsi="Times New Roman"/>
          <w:sz w:val="27"/>
          <w:szCs w:val="27"/>
          <w:lang w:val="lv-LV" w:eastAsia="lv-LV"/>
        </w:rPr>
      </w:pPr>
    </w:p>
    <w:p w:rsidR="006E0B6F" w:rsidRPr="00CC7BF2" w:rsidRDefault="00F4275B" w:rsidP="006E0B6F">
      <w:pPr>
        <w:widowControl/>
        <w:spacing w:after="0" w:line="240" w:lineRule="auto"/>
        <w:jc w:val="center"/>
        <w:rPr>
          <w:rFonts w:ascii="Times New Roman" w:eastAsia="Times New Roman" w:hAnsi="Times New Roman"/>
          <w:sz w:val="27"/>
          <w:szCs w:val="27"/>
          <w:lang w:val="lv-LV" w:eastAsia="lv-LV"/>
        </w:rPr>
      </w:pPr>
      <w:r w:rsidRPr="00CC7BF2">
        <w:rPr>
          <w:rFonts w:ascii="Times New Roman" w:eastAsia="Times New Roman" w:hAnsi="Times New Roman"/>
          <w:sz w:val="27"/>
          <w:szCs w:val="27"/>
          <w:lang w:val="lv-LV" w:eastAsia="lv-LV"/>
        </w:rPr>
        <w:t>Rīgā</w:t>
      </w:r>
    </w:p>
    <w:p w:rsidR="006E0B6F" w:rsidRPr="00CC7BF2" w:rsidRDefault="006E0B6F" w:rsidP="006E0B6F">
      <w:pPr>
        <w:widowControl/>
        <w:spacing w:after="0" w:line="240" w:lineRule="auto"/>
        <w:rPr>
          <w:rFonts w:ascii="Times New Roman" w:eastAsia="Times New Roman" w:hAnsi="Times New Roman"/>
          <w:sz w:val="27"/>
          <w:szCs w:val="27"/>
          <w:lang w:val="lv-LV" w:eastAsia="lv-LV"/>
        </w:rPr>
      </w:pPr>
    </w:p>
    <w:p w:rsidR="006E0B6F" w:rsidRPr="00CC7BF2" w:rsidRDefault="00F4275B" w:rsidP="006E0B6F">
      <w:pPr>
        <w:widowControl/>
        <w:tabs>
          <w:tab w:val="left" w:pos="2127"/>
          <w:tab w:val="left" w:pos="6096"/>
        </w:tabs>
        <w:spacing w:after="0" w:line="240" w:lineRule="auto"/>
        <w:jc w:val="both"/>
        <w:rPr>
          <w:rFonts w:ascii="Times New Roman" w:eastAsia="Times New Roman" w:hAnsi="Times New Roman"/>
          <w:sz w:val="27"/>
          <w:szCs w:val="27"/>
          <w:lang w:val="lv-LV"/>
        </w:rPr>
      </w:pPr>
      <w:r w:rsidRPr="00CC7BF2">
        <w:rPr>
          <w:rFonts w:ascii="Times New Roman" w:eastAsia="Times New Roman" w:hAnsi="Times New Roman"/>
          <w:noProof/>
          <w:sz w:val="27"/>
          <w:szCs w:val="27"/>
          <w:lang w:val="lv-LV"/>
        </w:rPr>
        <w:t>19.04.2018</w:t>
      </w:r>
      <w:r w:rsidRPr="00CC7BF2">
        <w:rPr>
          <w:rFonts w:ascii="Times New Roman" w:eastAsia="Times New Roman" w:hAnsi="Times New Roman"/>
          <w:sz w:val="27"/>
          <w:szCs w:val="27"/>
          <w:lang w:val="lv-LV"/>
        </w:rPr>
        <w:t>.   Nr.</w:t>
      </w:r>
      <w:r w:rsidR="009B109D" w:rsidRPr="00CC7BF2">
        <w:rPr>
          <w:rFonts w:ascii="Times New Roman" w:eastAsia="Times New Roman" w:hAnsi="Times New Roman"/>
          <w:sz w:val="27"/>
          <w:szCs w:val="27"/>
          <w:lang w:val="lv-LV"/>
        </w:rPr>
        <w:t xml:space="preserve"> </w:t>
      </w:r>
    </w:p>
    <w:p w:rsidR="00400686" w:rsidRPr="00CC7BF2" w:rsidRDefault="00F4275B" w:rsidP="006E0B6F">
      <w:pPr>
        <w:widowControl/>
        <w:spacing w:after="0" w:line="240" w:lineRule="auto"/>
        <w:jc w:val="both"/>
        <w:rPr>
          <w:rFonts w:ascii="Times New Roman" w:hAnsi="Times New Roman"/>
          <w:sz w:val="27"/>
          <w:szCs w:val="27"/>
          <w:lang w:val="lv-LV"/>
        </w:rPr>
      </w:pPr>
      <w:r w:rsidRPr="00CC7BF2">
        <w:rPr>
          <w:rFonts w:ascii="Times New Roman" w:eastAsia="Times New Roman" w:hAnsi="Times New Roman"/>
          <w:sz w:val="27"/>
          <w:szCs w:val="27"/>
          <w:lang w:val="lv-LV" w:eastAsia="lv-LV"/>
        </w:rPr>
        <w:t xml:space="preserve">Uz </w:t>
      </w:r>
      <w:r w:rsidR="00CB7946" w:rsidRPr="00CC7BF2">
        <w:rPr>
          <w:rFonts w:ascii="Times New Roman" w:eastAsia="Times New Roman" w:hAnsi="Times New Roman"/>
          <w:sz w:val="27"/>
          <w:szCs w:val="27"/>
          <w:lang w:val="lv-LV" w:eastAsia="lv-LV"/>
        </w:rPr>
        <w:t>03</w:t>
      </w:r>
      <w:r w:rsidRPr="00CC7BF2">
        <w:rPr>
          <w:rFonts w:ascii="Times New Roman" w:eastAsia="Times New Roman" w:hAnsi="Times New Roman"/>
          <w:sz w:val="27"/>
          <w:szCs w:val="27"/>
          <w:lang w:val="lv-LV" w:eastAsia="lv-LV"/>
        </w:rPr>
        <w:t>.</w:t>
      </w:r>
      <w:r w:rsidR="00201E15" w:rsidRPr="00CC7BF2">
        <w:rPr>
          <w:rFonts w:ascii="Times New Roman" w:eastAsia="Times New Roman" w:hAnsi="Times New Roman"/>
          <w:sz w:val="27"/>
          <w:szCs w:val="27"/>
          <w:lang w:val="lv-LV" w:eastAsia="lv-LV"/>
        </w:rPr>
        <w:t>01</w:t>
      </w:r>
      <w:r w:rsidRPr="00CC7BF2">
        <w:rPr>
          <w:rFonts w:ascii="Times New Roman" w:eastAsia="Times New Roman" w:hAnsi="Times New Roman"/>
          <w:sz w:val="27"/>
          <w:szCs w:val="27"/>
          <w:lang w:val="lv-LV" w:eastAsia="lv-LV"/>
        </w:rPr>
        <w:t>.201</w:t>
      </w:r>
      <w:r w:rsidR="00CB7946" w:rsidRPr="00CC7BF2">
        <w:rPr>
          <w:rFonts w:ascii="Times New Roman" w:eastAsia="Times New Roman" w:hAnsi="Times New Roman"/>
          <w:sz w:val="27"/>
          <w:szCs w:val="27"/>
          <w:lang w:val="lv-LV" w:eastAsia="lv-LV"/>
        </w:rPr>
        <w:t>8</w:t>
      </w:r>
      <w:r w:rsidR="002534A0" w:rsidRPr="00CC7BF2">
        <w:rPr>
          <w:rFonts w:ascii="Times New Roman" w:eastAsia="Times New Roman" w:hAnsi="Times New Roman"/>
          <w:sz w:val="27"/>
          <w:szCs w:val="27"/>
          <w:lang w:val="lv-LV" w:eastAsia="lv-LV"/>
        </w:rPr>
        <w:t>.</w:t>
      </w:r>
      <w:r w:rsidRPr="00CC7BF2">
        <w:rPr>
          <w:rFonts w:ascii="Times New Roman" w:eastAsia="Times New Roman" w:hAnsi="Times New Roman"/>
          <w:sz w:val="27"/>
          <w:szCs w:val="27"/>
          <w:lang w:val="lv-LV" w:eastAsia="lv-LV"/>
        </w:rPr>
        <w:tab/>
        <w:t>Nr.</w:t>
      </w:r>
      <w:r w:rsidR="00CB7946" w:rsidRPr="00CC7BF2">
        <w:rPr>
          <w:rFonts w:ascii="Times New Roman" w:eastAsia="Times New Roman" w:hAnsi="Times New Roman"/>
          <w:sz w:val="27"/>
          <w:szCs w:val="27"/>
          <w:lang w:val="lv-LV" w:eastAsia="lv-LV"/>
        </w:rPr>
        <w:t xml:space="preserve"> b</w:t>
      </w:r>
      <w:r w:rsidR="00201E15" w:rsidRPr="00CC7BF2">
        <w:rPr>
          <w:rFonts w:ascii="Times New Roman" w:eastAsia="Times New Roman" w:hAnsi="Times New Roman"/>
          <w:sz w:val="27"/>
          <w:szCs w:val="27"/>
          <w:lang w:val="lv-LV" w:eastAsia="lv-LV"/>
        </w:rPr>
        <w:t>/</w:t>
      </w:r>
      <w:r w:rsidR="00CB7946" w:rsidRPr="00CC7BF2">
        <w:rPr>
          <w:rFonts w:ascii="Times New Roman" w:eastAsia="Times New Roman" w:hAnsi="Times New Roman"/>
          <w:sz w:val="27"/>
          <w:szCs w:val="27"/>
          <w:lang w:val="lv-LV" w:eastAsia="lv-LV"/>
        </w:rPr>
        <w:t>n</w:t>
      </w:r>
      <w:r w:rsidRPr="00CC7BF2">
        <w:rPr>
          <w:rFonts w:ascii="Times New Roman" w:hAnsi="Times New Roman"/>
          <w:sz w:val="27"/>
          <w:szCs w:val="27"/>
          <w:lang w:val="lv-LV"/>
        </w:rPr>
        <w:t xml:space="preserve">  </w:t>
      </w:r>
    </w:p>
    <w:p w:rsidR="00DD617F" w:rsidRPr="00CC7BF2" w:rsidRDefault="00DD617F" w:rsidP="006E0B6F">
      <w:pPr>
        <w:widowControl/>
        <w:spacing w:after="0" w:line="240" w:lineRule="auto"/>
        <w:jc w:val="right"/>
        <w:rPr>
          <w:rFonts w:ascii="Times New Roman" w:eastAsia="Times New Roman" w:hAnsi="Times New Roman"/>
          <w:sz w:val="27"/>
          <w:szCs w:val="27"/>
          <w:lang w:val="lv-LV" w:eastAsia="lv-LV"/>
        </w:rPr>
      </w:pPr>
    </w:p>
    <w:p w:rsidR="00C362BF" w:rsidRDefault="00C362BF" w:rsidP="006E0B6F">
      <w:pPr>
        <w:widowControl/>
        <w:spacing w:after="0" w:line="240" w:lineRule="auto"/>
        <w:jc w:val="right"/>
        <w:rPr>
          <w:rFonts w:ascii="Times New Roman" w:eastAsia="Times New Roman" w:hAnsi="Times New Roman"/>
          <w:sz w:val="27"/>
          <w:szCs w:val="27"/>
          <w:lang w:val="lv-LV" w:eastAsia="lv-LV"/>
        </w:rPr>
      </w:pPr>
      <w:r>
        <w:rPr>
          <w:rFonts w:ascii="Times New Roman" w:eastAsia="Times New Roman" w:hAnsi="Times New Roman"/>
          <w:sz w:val="27"/>
          <w:szCs w:val="27"/>
          <w:lang w:val="lv-LV" w:eastAsia="lv-LV"/>
        </w:rPr>
        <w:t>A.B.</w:t>
      </w:r>
    </w:p>
    <w:p w:rsidR="006E0B6F" w:rsidRPr="00CC7BF2" w:rsidRDefault="00F4275B" w:rsidP="006E0B6F">
      <w:pPr>
        <w:widowControl/>
        <w:spacing w:after="0" w:line="240" w:lineRule="auto"/>
        <w:jc w:val="right"/>
        <w:rPr>
          <w:rFonts w:ascii="Times New Roman" w:eastAsia="Times New Roman" w:hAnsi="Times New Roman"/>
          <w:sz w:val="27"/>
          <w:szCs w:val="27"/>
          <w:lang w:val="lv-LV" w:eastAsia="lv-LV"/>
        </w:rPr>
      </w:pPr>
      <w:r w:rsidRPr="00CC7BF2">
        <w:rPr>
          <w:rFonts w:ascii="Times New Roman" w:eastAsia="Times New Roman" w:hAnsi="Times New Roman"/>
          <w:sz w:val="27"/>
          <w:szCs w:val="27"/>
          <w:lang w:val="lv-LV" w:eastAsia="lv-LV"/>
        </w:rPr>
        <w:t>Paziņošanai EDS</w:t>
      </w:r>
    </w:p>
    <w:p w:rsidR="006E0B6F" w:rsidRPr="00CC7BF2" w:rsidRDefault="006E0B6F" w:rsidP="006E0B6F">
      <w:pPr>
        <w:widowControl/>
        <w:spacing w:after="0" w:line="240" w:lineRule="auto"/>
        <w:jc w:val="right"/>
        <w:rPr>
          <w:rFonts w:ascii="Times New Roman" w:eastAsia="Times New Roman" w:hAnsi="Times New Roman"/>
          <w:sz w:val="27"/>
          <w:szCs w:val="27"/>
          <w:lang w:val="lv-LV" w:eastAsia="lv-LV"/>
        </w:rPr>
      </w:pPr>
    </w:p>
    <w:p w:rsidR="002B285F" w:rsidRPr="00CC7BF2" w:rsidRDefault="00F4275B" w:rsidP="00265C0F">
      <w:pPr>
        <w:widowControl/>
        <w:spacing w:after="0" w:line="240" w:lineRule="auto"/>
        <w:rPr>
          <w:rFonts w:ascii="Times New Roman" w:eastAsia="Times New Roman" w:hAnsi="Times New Roman"/>
          <w:sz w:val="27"/>
          <w:szCs w:val="27"/>
          <w:lang w:val="lv-LV" w:eastAsia="lv-LV"/>
        </w:rPr>
      </w:pPr>
      <w:r w:rsidRPr="00CC7BF2">
        <w:rPr>
          <w:rFonts w:ascii="Times New Roman" w:eastAsia="Times New Roman" w:hAnsi="Times New Roman"/>
          <w:sz w:val="27"/>
          <w:szCs w:val="27"/>
          <w:lang w:val="lv-LV" w:eastAsia="lv-LV"/>
        </w:rPr>
        <w:t xml:space="preserve">Par </w:t>
      </w:r>
      <w:r w:rsidR="00400686" w:rsidRPr="00CC7BF2">
        <w:rPr>
          <w:rFonts w:ascii="Times New Roman" w:eastAsia="Times New Roman" w:hAnsi="Times New Roman"/>
          <w:sz w:val="27"/>
          <w:szCs w:val="27"/>
          <w:lang w:val="lv-LV" w:eastAsia="lv-LV"/>
        </w:rPr>
        <w:t>uzziņas sniegšanu</w:t>
      </w:r>
      <w:r w:rsidRPr="00CC7BF2">
        <w:rPr>
          <w:rFonts w:ascii="Times New Roman" w:eastAsia="Times New Roman" w:hAnsi="Times New Roman"/>
          <w:sz w:val="27"/>
          <w:szCs w:val="27"/>
          <w:lang w:val="lv-LV" w:eastAsia="lv-LV"/>
        </w:rPr>
        <w:t xml:space="preserve"> </w:t>
      </w:r>
    </w:p>
    <w:p w:rsidR="006E0B6F" w:rsidRPr="00CC7BF2" w:rsidRDefault="006E0B6F" w:rsidP="006E0B6F">
      <w:pPr>
        <w:widowControl/>
        <w:spacing w:after="0" w:line="240" w:lineRule="auto"/>
        <w:jc w:val="both"/>
        <w:rPr>
          <w:rFonts w:ascii="Times New Roman" w:eastAsia="Times New Roman" w:hAnsi="Times New Roman"/>
          <w:sz w:val="27"/>
          <w:szCs w:val="27"/>
          <w:lang w:val="lv-LV" w:eastAsia="lv-LV"/>
        </w:rPr>
      </w:pPr>
    </w:p>
    <w:p w:rsidR="00F07BD5" w:rsidRPr="00CC7BF2" w:rsidRDefault="00F4275B" w:rsidP="006E0B6F">
      <w:pPr>
        <w:widowControl/>
        <w:tabs>
          <w:tab w:val="left" w:pos="1418"/>
          <w:tab w:val="left" w:pos="7230"/>
          <w:tab w:val="left" w:pos="7371"/>
          <w:tab w:val="right" w:pos="8306"/>
        </w:tabs>
        <w:spacing w:after="0" w:line="240" w:lineRule="auto"/>
        <w:ind w:firstLine="709"/>
        <w:jc w:val="both"/>
        <w:rPr>
          <w:rFonts w:ascii="Times New Roman" w:hAnsi="Times New Roman"/>
          <w:sz w:val="27"/>
          <w:szCs w:val="27"/>
          <w:lang w:val="lv-LV"/>
        </w:rPr>
      </w:pPr>
      <w:r w:rsidRPr="00CC7BF2">
        <w:rPr>
          <w:rFonts w:ascii="Times New Roman" w:hAnsi="Times New Roman"/>
          <w:sz w:val="27"/>
          <w:szCs w:val="27"/>
          <w:lang w:val="lv-LV"/>
        </w:rPr>
        <w:t xml:space="preserve">Valsts ieņēmumu dienests ir izskatījis </w:t>
      </w:r>
      <w:r w:rsidR="00EA3B91">
        <w:rPr>
          <w:rFonts w:ascii="Times New Roman" w:hAnsi="Times New Roman"/>
          <w:sz w:val="27"/>
          <w:szCs w:val="27"/>
          <w:lang w:val="lv-LV"/>
        </w:rPr>
        <w:t>A.B.</w:t>
      </w:r>
      <w:r w:rsidR="008C7887" w:rsidRPr="00CC7BF2">
        <w:rPr>
          <w:rFonts w:ascii="Times New Roman" w:hAnsi="Times New Roman"/>
          <w:sz w:val="27"/>
          <w:szCs w:val="27"/>
          <w:lang w:val="lv-LV"/>
        </w:rPr>
        <w:t xml:space="preserve">, </w:t>
      </w:r>
      <w:r w:rsidR="00E35961" w:rsidRPr="00CC7BF2">
        <w:rPr>
          <w:rFonts w:ascii="Times New Roman" w:hAnsi="Times New Roman"/>
          <w:sz w:val="27"/>
          <w:szCs w:val="27"/>
          <w:lang w:val="lv-LV"/>
        </w:rPr>
        <w:br/>
      </w:r>
      <w:r w:rsidR="00CB7946" w:rsidRPr="00CC7BF2">
        <w:rPr>
          <w:rFonts w:ascii="Times New Roman" w:hAnsi="Times New Roman"/>
          <w:sz w:val="27"/>
          <w:szCs w:val="27"/>
          <w:lang w:val="lv-LV"/>
        </w:rPr>
        <w:t xml:space="preserve">personas kods </w:t>
      </w:r>
      <w:r w:rsidR="00EA3B91">
        <w:rPr>
          <w:rFonts w:ascii="Times New Roman" w:hAnsi="Times New Roman"/>
          <w:sz w:val="27"/>
          <w:szCs w:val="27"/>
          <w:lang w:val="lv-LV"/>
        </w:rPr>
        <w:t>….</w:t>
      </w:r>
      <w:r w:rsidR="008C7887" w:rsidRPr="00CC7BF2">
        <w:rPr>
          <w:rFonts w:ascii="Times New Roman" w:hAnsi="Times New Roman"/>
          <w:sz w:val="27"/>
          <w:szCs w:val="27"/>
          <w:lang w:val="lv-LV"/>
        </w:rPr>
        <w:t xml:space="preserve">, </w:t>
      </w:r>
      <w:r w:rsidR="009F55CF" w:rsidRPr="00CC7BF2">
        <w:rPr>
          <w:rFonts w:ascii="Times New Roman" w:hAnsi="Times New Roman"/>
          <w:sz w:val="27"/>
          <w:szCs w:val="27"/>
          <w:lang w:val="lv-LV"/>
        </w:rPr>
        <w:t xml:space="preserve">(turpmāk </w:t>
      </w:r>
      <w:r w:rsidR="007664EA" w:rsidRPr="00CC7BF2">
        <w:rPr>
          <w:rFonts w:ascii="Times New Roman" w:hAnsi="Times New Roman"/>
          <w:sz w:val="27"/>
          <w:szCs w:val="27"/>
          <w:lang w:val="lv-LV"/>
        </w:rPr>
        <w:t>–</w:t>
      </w:r>
      <w:r w:rsidR="009F55CF" w:rsidRPr="00CC7BF2">
        <w:rPr>
          <w:rFonts w:ascii="Times New Roman" w:hAnsi="Times New Roman"/>
          <w:sz w:val="27"/>
          <w:szCs w:val="27"/>
          <w:lang w:val="lv-LV"/>
        </w:rPr>
        <w:t xml:space="preserve"> Iesniedzējs)</w:t>
      </w:r>
      <w:r w:rsidRPr="00CC7BF2">
        <w:rPr>
          <w:rFonts w:ascii="Times New Roman" w:hAnsi="Times New Roman"/>
          <w:sz w:val="27"/>
          <w:szCs w:val="27"/>
          <w:lang w:val="lv-LV"/>
        </w:rPr>
        <w:t xml:space="preserve"> 201</w:t>
      </w:r>
      <w:r w:rsidR="00CB7946" w:rsidRPr="00CC7BF2">
        <w:rPr>
          <w:rFonts w:ascii="Times New Roman" w:hAnsi="Times New Roman"/>
          <w:sz w:val="27"/>
          <w:szCs w:val="27"/>
          <w:lang w:val="lv-LV"/>
        </w:rPr>
        <w:t>8</w:t>
      </w:r>
      <w:r w:rsidRPr="00CC7BF2">
        <w:rPr>
          <w:rFonts w:ascii="Times New Roman" w:hAnsi="Times New Roman"/>
          <w:sz w:val="27"/>
          <w:szCs w:val="27"/>
          <w:lang w:val="lv-LV"/>
        </w:rPr>
        <w:t xml:space="preserve">.gada </w:t>
      </w:r>
      <w:r w:rsidR="00CB7946" w:rsidRPr="00CC7BF2">
        <w:rPr>
          <w:rFonts w:ascii="Times New Roman" w:hAnsi="Times New Roman"/>
          <w:sz w:val="27"/>
          <w:szCs w:val="27"/>
          <w:lang w:val="lv-LV"/>
        </w:rPr>
        <w:t>3</w:t>
      </w:r>
      <w:r w:rsidRPr="00CC7BF2">
        <w:rPr>
          <w:rFonts w:ascii="Times New Roman" w:hAnsi="Times New Roman"/>
          <w:sz w:val="27"/>
          <w:szCs w:val="27"/>
          <w:lang w:val="lv-LV"/>
        </w:rPr>
        <w:t>.</w:t>
      </w:r>
      <w:r w:rsidR="00201E15" w:rsidRPr="00CC7BF2">
        <w:rPr>
          <w:rFonts w:ascii="Times New Roman" w:hAnsi="Times New Roman"/>
          <w:sz w:val="27"/>
          <w:szCs w:val="27"/>
          <w:lang w:val="lv-LV"/>
        </w:rPr>
        <w:t>janvār</w:t>
      </w:r>
      <w:r w:rsidR="00CB7946" w:rsidRPr="00CC7BF2">
        <w:rPr>
          <w:rFonts w:ascii="Times New Roman" w:hAnsi="Times New Roman"/>
          <w:sz w:val="27"/>
          <w:szCs w:val="27"/>
          <w:lang w:val="lv-LV"/>
        </w:rPr>
        <w:t xml:space="preserve">ī Elektroniskās deklarēšanas sistēmā iesūtīto </w:t>
      </w:r>
      <w:r w:rsidR="00994EC4" w:rsidRPr="00CC7BF2">
        <w:rPr>
          <w:rFonts w:ascii="Times New Roman" w:hAnsi="Times New Roman"/>
          <w:sz w:val="27"/>
          <w:szCs w:val="27"/>
          <w:lang w:val="lv-LV"/>
        </w:rPr>
        <w:t xml:space="preserve">iesniegumu par uzziņas sniegšanu </w:t>
      </w:r>
      <w:r w:rsidR="00496689" w:rsidRPr="00CC7BF2">
        <w:rPr>
          <w:rFonts w:ascii="Times New Roman" w:hAnsi="Times New Roman"/>
          <w:sz w:val="27"/>
          <w:szCs w:val="27"/>
          <w:lang w:val="lv-LV"/>
        </w:rPr>
        <w:t xml:space="preserve">(turpmāk </w:t>
      </w:r>
      <w:r w:rsidR="007664EA" w:rsidRPr="00CC7BF2">
        <w:rPr>
          <w:rFonts w:ascii="Times New Roman" w:hAnsi="Times New Roman"/>
          <w:sz w:val="27"/>
          <w:szCs w:val="27"/>
          <w:lang w:val="lv-LV"/>
        </w:rPr>
        <w:t>–</w:t>
      </w:r>
      <w:r w:rsidR="00496689" w:rsidRPr="00CC7BF2">
        <w:rPr>
          <w:rFonts w:ascii="Times New Roman" w:hAnsi="Times New Roman"/>
          <w:sz w:val="27"/>
          <w:szCs w:val="27"/>
          <w:lang w:val="lv-LV"/>
        </w:rPr>
        <w:t xml:space="preserve"> iesniegums)</w:t>
      </w:r>
      <w:r w:rsidR="007A4FDF" w:rsidRPr="00CC7BF2">
        <w:rPr>
          <w:rFonts w:ascii="Times New Roman" w:hAnsi="Times New Roman"/>
          <w:sz w:val="27"/>
          <w:szCs w:val="27"/>
          <w:lang w:val="lv-LV"/>
        </w:rPr>
        <w:t xml:space="preserve"> </w:t>
      </w:r>
      <w:r w:rsidRPr="00CC7BF2">
        <w:rPr>
          <w:rFonts w:ascii="Times New Roman" w:hAnsi="Times New Roman"/>
          <w:sz w:val="27"/>
          <w:szCs w:val="27"/>
          <w:lang w:val="lv-LV"/>
        </w:rPr>
        <w:t xml:space="preserve">un </w:t>
      </w:r>
      <w:r w:rsidR="005D5C01" w:rsidRPr="00CC7BF2">
        <w:rPr>
          <w:rFonts w:ascii="Times New Roman" w:hAnsi="Times New Roman"/>
          <w:sz w:val="27"/>
          <w:szCs w:val="27"/>
          <w:lang w:val="lv-LV"/>
        </w:rPr>
        <w:t>sniedz šādu uzziņu</w:t>
      </w:r>
      <w:r w:rsidRPr="00CC7BF2">
        <w:rPr>
          <w:rFonts w:ascii="Times New Roman" w:hAnsi="Times New Roman"/>
          <w:sz w:val="27"/>
          <w:szCs w:val="27"/>
          <w:lang w:val="lv-LV"/>
        </w:rPr>
        <w:t>.</w:t>
      </w:r>
    </w:p>
    <w:p w:rsidR="00C87658" w:rsidRPr="00CC7BF2" w:rsidRDefault="00F4275B" w:rsidP="00967776">
      <w:pPr>
        <w:widowControl/>
        <w:tabs>
          <w:tab w:val="left" w:pos="1418"/>
          <w:tab w:val="left" w:pos="7230"/>
          <w:tab w:val="left" w:pos="7371"/>
          <w:tab w:val="right" w:pos="8306"/>
        </w:tabs>
        <w:spacing w:after="0" w:line="240" w:lineRule="auto"/>
        <w:ind w:firstLine="709"/>
        <w:jc w:val="both"/>
        <w:rPr>
          <w:rFonts w:ascii="Times New Roman" w:hAnsi="Times New Roman"/>
          <w:sz w:val="27"/>
          <w:szCs w:val="27"/>
          <w:lang w:val="lv-LV"/>
        </w:rPr>
      </w:pPr>
      <w:r w:rsidRPr="00CC7BF2">
        <w:rPr>
          <w:rFonts w:ascii="Times New Roman" w:hAnsi="Times New Roman"/>
          <w:sz w:val="27"/>
          <w:szCs w:val="27"/>
          <w:lang w:val="lv-LV"/>
        </w:rPr>
        <w:t xml:space="preserve">Iesniedzējs iesniegumā </w:t>
      </w:r>
      <w:r w:rsidR="00994EC4" w:rsidRPr="00CC7BF2">
        <w:rPr>
          <w:rFonts w:ascii="Times New Roman" w:hAnsi="Times New Roman"/>
          <w:sz w:val="27"/>
          <w:szCs w:val="27"/>
          <w:lang w:val="lv-LV"/>
        </w:rPr>
        <w:t xml:space="preserve">sniedz </w:t>
      </w:r>
      <w:r w:rsidRPr="00CC7BF2">
        <w:rPr>
          <w:rFonts w:ascii="Times New Roman" w:hAnsi="Times New Roman"/>
          <w:sz w:val="27"/>
          <w:szCs w:val="27"/>
          <w:lang w:val="lv-LV"/>
        </w:rPr>
        <w:t>šādu faktu aprakstu.</w:t>
      </w:r>
      <w:r w:rsidR="007664EA" w:rsidRPr="00CC7BF2">
        <w:rPr>
          <w:rFonts w:ascii="Times New Roman" w:hAnsi="Times New Roman"/>
          <w:sz w:val="27"/>
          <w:szCs w:val="27"/>
          <w:lang w:val="lv-LV"/>
        </w:rPr>
        <w:t xml:space="preserve"> </w:t>
      </w:r>
    </w:p>
    <w:p w:rsidR="00904C6F" w:rsidRPr="00CC7BF2" w:rsidRDefault="00F4275B" w:rsidP="00904C6F">
      <w:pPr>
        <w:widowControl/>
        <w:tabs>
          <w:tab w:val="left" w:pos="1418"/>
          <w:tab w:val="left" w:pos="7230"/>
          <w:tab w:val="left" w:pos="7371"/>
          <w:tab w:val="right" w:pos="8306"/>
        </w:tabs>
        <w:spacing w:after="0" w:line="240" w:lineRule="auto"/>
        <w:ind w:firstLine="709"/>
        <w:jc w:val="both"/>
        <w:rPr>
          <w:rFonts w:ascii="Times New Roman" w:hAnsi="Times New Roman"/>
          <w:sz w:val="27"/>
          <w:szCs w:val="27"/>
          <w:lang w:val="lv-LV"/>
        </w:rPr>
      </w:pPr>
      <w:r w:rsidRPr="00CC7BF2">
        <w:rPr>
          <w:rFonts w:ascii="Times New Roman" w:hAnsi="Times New Roman"/>
          <w:sz w:val="27"/>
          <w:szCs w:val="27"/>
          <w:lang w:val="lv-LV"/>
        </w:rPr>
        <w:t xml:space="preserve">Iesniedzējs laika posmā no 2016.gada 5.maija līdz 2016.gada 6.septembrim iegādājās elektronisko </w:t>
      </w:r>
      <w:proofErr w:type="spellStart"/>
      <w:r w:rsidRPr="00CC7BF2">
        <w:rPr>
          <w:rFonts w:ascii="Times New Roman" w:hAnsi="Times New Roman"/>
          <w:sz w:val="27"/>
          <w:szCs w:val="27"/>
          <w:lang w:val="lv-LV"/>
        </w:rPr>
        <w:t>kriptovalūtu</w:t>
      </w:r>
      <w:proofErr w:type="spellEnd"/>
      <w:r w:rsidRPr="00CC7BF2">
        <w:rPr>
          <w:rFonts w:ascii="Times New Roman" w:hAnsi="Times New Roman"/>
          <w:sz w:val="27"/>
          <w:szCs w:val="27"/>
          <w:lang w:val="lv-LV"/>
        </w:rPr>
        <w:t xml:space="preserve"> </w:t>
      </w:r>
      <w:proofErr w:type="spellStart"/>
      <w:r w:rsidRPr="00CC7BF2">
        <w:rPr>
          <w:rFonts w:ascii="Times New Roman" w:hAnsi="Times New Roman"/>
          <w:sz w:val="27"/>
          <w:szCs w:val="27"/>
          <w:lang w:val="lv-LV"/>
        </w:rPr>
        <w:t>Bitcoin</w:t>
      </w:r>
      <w:proofErr w:type="spellEnd"/>
      <w:r w:rsidRPr="00CC7BF2">
        <w:rPr>
          <w:rFonts w:ascii="Times New Roman" w:hAnsi="Times New Roman"/>
          <w:sz w:val="27"/>
          <w:szCs w:val="27"/>
          <w:lang w:val="lv-LV"/>
        </w:rPr>
        <w:t xml:space="preserve">, izmantojot internetbanku un </w:t>
      </w:r>
      <w:proofErr w:type="spellStart"/>
      <w:r w:rsidRPr="00CC7BF2">
        <w:rPr>
          <w:rFonts w:ascii="Times New Roman" w:hAnsi="Times New Roman"/>
          <w:sz w:val="27"/>
          <w:szCs w:val="27"/>
          <w:lang w:val="lv-LV"/>
        </w:rPr>
        <w:t>Bitcoin</w:t>
      </w:r>
      <w:proofErr w:type="spellEnd"/>
      <w:r w:rsidRPr="00CC7BF2">
        <w:rPr>
          <w:rFonts w:ascii="Times New Roman" w:hAnsi="Times New Roman"/>
          <w:sz w:val="27"/>
          <w:szCs w:val="27"/>
          <w:lang w:val="lv-LV"/>
        </w:rPr>
        <w:t xml:space="preserve"> pārdevēju</w:t>
      </w:r>
      <w:bookmarkStart w:id="0" w:name="_GoBack"/>
      <w:bookmarkEnd w:id="0"/>
      <w:r w:rsidRPr="00CC7BF2">
        <w:rPr>
          <w:rFonts w:ascii="Times New Roman" w:hAnsi="Times New Roman"/>
          <w:sz w:val="27"/>
          <w:szCs w:val="27"/>
          <w:lang w:val="lv-LV"/>
        </w:rPr>
        <w:t>, kas ir ASV uzņēmums</w:t>
      </w:r>
      <w:r w:rsidR="00A41B44" w:rsidRPr="00CC7BF2">
        <w:rPr>
          <w:rFonts w:ascii="Times New Roman" w:hAnsi="Times New Roman"/>
          <w:sz w:val="27"/>
          <w:szCs w:val="27"/>
          <w:lang w:val="lv-LV"/>
        </w:rPr>
        <w:t>, kurš</w:t>
      </w:r>
      <w:r w:rsidRPr="00CC7BF2">
        <w:rPr>
          <w:rFonts w:ascii="Times New Roman" w:hAnsi="Times New Roman"/>
          <w:sz w:val="27"/>
          <w:szCs w:val="27"/>
          <w:lang w:val="lv-LV"/>
        </w:rPr>
        <w:t xml:space="preserve"> nodarbojas ar </w:t>
      </w:r>
      <w:proofErr w:type="spellStart"/>
      <w:r w:rsidRPr="00CC7BF2">
        <w:rPr>
          <w:rFonts w:ascii="Times New Roman" w:hAnsi="Times New Roman"/>
          <w:sz w:val="27"/>
          <w:szCs w:val="27"/>
          <w:lang w:val="lv-LV"/>
        </w:rPr>
        <w:t>Bitcoin</w:t>
      </w:r>
      <w:proofErr w:type="spellEnd"/>
      <w:r w:rsidRPr="00CC7BF2">
        <w:rPr>
          <w:rFonts w:ascii="Times New Roman" w:hAnsi="Times New Roman"/>
          <w:sz w:val="27"/>
          <w:szCs w:val="27"/>
          <w:lang w:val="lv-LV"/>
        </w:rPr>
        <w:t xml:space="preserve"> tirdzniecību. Līdz </w:t>
      </w:r>
      <w:r w:rsidR="00E937AB" w:rsidRPr="00CC7BF2">
        <w:rPr>
          <w:rFonts w:ascii="Times New Roman" w:hAnsi="Times New Roman"/>
          <w:sz w:val="27"/>
          <w:szCs w:val="27"/>
          <w:lang w:val="lv-LV"/>
        </w:rPr>
        <w:t xml:space="preserve">šai </w:t>
      </w:r>
      <w:r w:rsidRPr="00CC7BF2">
        <w:rPr>
          <w:rFonts w:ascii="Times New Roman" w:hAnsi="Times New Roman"/>
          <w:sz w:val="27"/>
          <w:szCs w:val="27"/>
          <w:lang w:val="lv-LV"/>
        </w:rPr>
        <w:t xml:space="preserve">dienai Iesniedzējs ir turējis savus ieguldītos līdzekļus 2 660,00 </w:t>
      </w:r>
      <w:proofErr w:type="spellStart"/>
      <w:r w:rsidR="00A41B44" w:rsidRPr="00CC7BF2">
        <w:rPr>
          <w:rFonts w:ascii="Times New Roman" w:hAnsi="Times New Roman"/>
          <w:i/>
          <w:sz w:val="27"/>
          <w:szCs w:val="27"/>
          <w:lang w:val="lv-LV"/>
        </w:rPr>
        <w:t>euro</w:t>
      </w:r>
      <w:proofErr w:type="spellEnd"/>
      <w:r w:rsidRPr="00CC7BF2">
        <w:rPr>
          <w:rFonts w:ascii="Times New Roman" w:hAnsi="Times New Roman"/>
          <w:sz w:val="27"/>
          <w:szCs w:val="27"/>
          <w:lang w:val="lv-LV"/>
        </w:rPr>
        <w:t xml:space="preserve"> apmērā elektroniskajā valūtā </w:t>
      </w:r>
      <w:proofErr w:type="spellStart"/>
      <w:r w:rsidRPr="00CC7BF2">
        <w:rPr>
          <w:rFonts w:ascii="Times New Roman" w:hAnsi="Times New Roman"/>
          <w:sz w:val="27"/>
          <w:szCs w:val="27"/>
          <w:lang w:val="lv-LV"/>
        </w:rPr>
        <w:t>Bitcoin</w:t>
      </w:r>
      <w:proofErr w:type="spellEnd"/>
      <w:r w:rsidRPr="00CC7BF2">
        <w:rPr>
          <w:rFonts w:ascii="Times New Roman" w:hAnsi="Times New Roman"/>
          <w:sz w:val="27"/>
          <w:szCs w:val="27"/>
          <w:lang w:val="lv-LV"/>
        </w:rPr>
        <w:t>. Minētajā laika posmā par šiem līdzekļiem Iesniedzējs ir iegādāj</w:t>
      </w:r>
      <w:r w:rsidR="00A41B44" w:rsidRPr="00CC7BF2">
        <w:rPr>
          <w:rFonts w:ascii="Times New Roman" w:hAnsi="Times New Roman"/>
          <w:sz w:val="27"/>
          <w:szCs w:val="27"/>
          <w:lang w:val="lv-LV"/>
        </w:rPr>
        <w:t>ā</w:t>
      </w:r>
      <w:r w:rsidRPr="00CC7BF2">
        <w:rPr>
          <w:rFonts w:ascii="Times New Roman" w:hAnsi="Times New Roman"/>
          <w:sz w:val="27"/>
          <w:szCs w:val="27"/>
          <w:lang w:val="lv-LV"/>
        </w:rPr>
        <w:t xml:space="preserve">s aptuveni 5 </w:t>
      </w:r>
      <w:proofErr w:type="spellStart"/>
      <w:r w:rsidRPr="00CC7BF2">
        <w:rPr>
          <w:rFonts w:ascii="Times New Roman" w:hAnsi="Times New Roman"/>
          <w:sz w:val="27"/>
          <w:szCs w:val="27"/>
          <w:lang w:val="lv-LV"/>
        </w:rPr>
        <w:t>Bitcoin</w:t>
      </w:r>
      <w:proofErr w:type="spellEnd"/>
      <w:r w:rsidRPr="00CC7BF2">
        <w:rPr>
          <w:rFonts w:ascii="Times New Roman" w:hAnsi="Times New Roman"/>
          <w:sz w:val="27"/>
          <w:szCs w:val="27"/>
          <w:lang w:val="lv-LV"/>
        </w:rPr>
        <w:t xml:space="preserve"> vienības.</w:t>
      </w:r>
    </w:p>
    <w:p w:rsidR="00904C6F" w:rsidRPr="00CC7BF2" w:rsidRDefault="00F4275B" w:rsidP="00904C6F">
      <w:pPr>
        <w:widowControl/>
        <w:tabs>
          <w:tab w:val="left" w:pos="1418"/>
          <w:tab w:val="left" w:pos="7230"/>
          <w:tab w:val="left" w:pos="7371"/>
          <w:tab w:val="right" w:pos="8306"/>
        </w:tabs>
        <w:spacing w:after="0" w:line="240" w:lineRule="auto"/>
        <w:ind w:firstLine="709"/>
        <w:jc w:val="both"/>
        <w:rPr>
          <w:rFonts w:ascii="Times New Roman" w:hAnsi="Times New Roman"/>
          <w:sz w:val="27"/>
          <w:szCs w:val="27"/>
          <w:lang w:val="lv-LV"/>
        </w:rPr>
      </w:pPr>
      <w:r w:rsidRPr="00CC7BF2">
        <w:rPr>
          <w:rFonts w:ascii="Times New Roman" w:hAnsi="Times New Roman"/>
          <w:sz w:val="27"/>
          <w:szCs w:val="27"/>
          <w:lang w:val="lv-LV"/>
        </w:rPr>
        <w:t xml:space="preserve">Iesniedzējs </w:t>
      </w:r>
      <w:r w:rsidR="00E937AB" w:rsidRPr="00CC7BF2">
        <w:rPr>
          <w:rFonts w:ascii="Times New Roman" w:hAnsi="Times New Roman"/>
          <w:sz w:val="27"/>
          <w:szCs w:val="27"/>
          <w:lang w:val="lv-LV"/>
        </w:rPr>
        <w:t>jautājums ir šāds - g</w:t>
      </w:r>
      <w:r w:rsidRPr="00CC7BF2">
        <w:rPr>
          <w:rFonts w:ascii="Times New Roman" w:hAnsi="Times New Roman"/>
          <w:sz w:val="27"/>
          <w:szCs w:val="27"/>
          <w:lang w:val="lv-LV"/>
        </w:rPr>
        <w:t xml:space="preserve">adījumā, ja </w:t>
      </w:r>
      <w:r w:rsidR="00E937AB" w:rsidRPr="00CC7BF2">
        <w:rPr>
          <w:rFonts w:ascii="Times New Roman" w:hAnsi="Times New Roman"/>
          <w:sz w:val="27"/>
          <w:szCs w:val="27"/>
          <w:lang w:val="lv-LV"/>
        </w:rPr>
        <w:t>Iesniedzējs</w:t>
      </w:r>
      <w:r w:rsidRPr="00CC7BF2">
        <w:rPr>
          <w:rFonts w:ascii="Times New Roman" w:hAnsi="Times New Roman"/>
          <w:sz w:val="27"/>
          <w:szCs w:val="27"/>
          <w:lang w:val="lv-LV"/>
        </w:rPr>
        <w:t xml:space="preserve"> vēl</w:t>
      </w:r>
      <w:r w:rsidR="00E937AB" w:rsidRPr="00CC7BF2">
        <w:rPr>
          <w:rFonts w:ascii="Times New Roman" w:hAnsi="Times New Roman"/>
          <w:sz w:val="27"/>
          <w:szCs w:val="27"/>
          <w:lang w:val="lv-LV"/>
        </w:rPr>
        <w:t>a</w:t>
      </w:r>
      <w:r w:rsidRPr="00CC7BF2">
        <w:rPr>
          <w:rFonts w:ascii="Times New Roman" w:hAnsi="Times New Roman"/>
          <w:sz w:val="27"/>
          <w:szCs w:val="27"/>
          <w:lang w:val="lv-LV"/>
        </w:rPr>
        <w:t xml:space="preserve">s iegādātos </w:t>
      </w:r>
      <w:proofErr w:type="spellStart"/>
      <w:r w:rsidRPr="00CC7BF2">
        <w:rPr>
          <w:rFonts w:ascii="Times New Roman" w:hAnsi="Times New Roman"/>
          <w:sz w:val="27"/>
          <w:szCs w:val="27"/>
          <w:lang w:val="lv-LV"/>
        </w:rPr>
        <w:t>Bitcoin</w:t>
      </w:r>
      <w:proofErr w:type="spellEnd"/>
      <w:r w:rsidRPr="00CC7BF2">
        <w:rPr>
          <w:rFonts w:ascii="Times New Roman" w:hAnsi="Times New Roman"/>
          <w:sz w:val="27"/>
          <w:szCs w:val="27"/>
          <w:lang w:val="lv-LV"/>
        </w:rPr>
        <w:t xml:space="preserve"> pārdot, </w:t>
      </w:r>
      <w:r w:rsidR="00E937AB" w:rsidRPr="00CC7BF2">
        <w:rPr>
          <w:rFonts w:ascii="Times New Roman" w:hAnsi="Times New Roman"/>
          <w:sz w:val="27"/>
          <w:szCs w:val="27"/>
          <w:lang w:val="lv-LV"/>
        </w:rPr>
        <w:t xml:space="preserve">uz šo dienu pārdošanas vērtība </w:t>
      </w:r>
      <w:r w:rsidRPr="00CC7BF2">
        <w:rPr>
          <w:rFonts w:ascii="Times New Roman" w:hAnsi="Times New Roman"/>
          <w:sz w:val="27"/>
          <w:szCs w:val="27"/>
          <w:lang w:val="lv-LV"/>
        </w:rPr>
        <w:t>būtu ap</w:t>
      </w:r>
      <w:r w:rsidR="00E937AB" w:rsidRPr="00CC7BF2">
        <w:rPr>
          <w:rFonts w:ascii="Times New Roman" w:hAnsi="Times New Roman"/>
          <w:sz w:val="27"/>
          <w:szCs w:val="27"/>
          <w:lang w:val="lv-LV"/>
        </w:rPr>
        <w:t>tuveni</w:t>
      </w:r>
      <w:r w:rsidRPr="00CC7BF2">
        <w:rPr>
          <w:rFonts w:ascii="Times New Roman" w:hAnsi="Times New Roman"/>
          <w:sz w:val="27"/>
          <w:szCs w:val="27"/>
          <w:lang w:val="lv-LV"/>
        </w:rPr>
        <w:t xml:space="preserve"> 60 </w:t>
      </w:r>
      <w:r w:rsidR="00E937AB" w:rsidRPr="00CC7BF2">
        <w:rPr>
          <w:rFonts w:ascii="Times New Roman" w:hAnsi="Times New Roman"/>
          <w:sz w:val="27"/>
          <w:szCs w:val="27"/>
          <w:lang w:val="lv-LV"/>
        </w:rPr>
        <w:t xml:space="preserve">tūkstoši </w:t>
      </w:r>
      <w:proofErr w:type="spellStart"/>
      <w:r w:rsidR="00E937AB" w:rsidRPr="00CC7BF2">
        <w:rPr>
          <w:rFonts w:ascii="Times New Roman" w:hAnsi="Times New Roman"/>
          <w:i/>
          <w:sz w:val="27"/>
          <w:szCs w:val="27"/>
          <w:lang w:val="lv-LV"/>
        </w:rPr>
        <w:t>euro</w:t>
      </w:r>
      <w:proofErr w:type="spellEnd"/>
      <w:r w:rsidRPr="00CC7BF2">
        <w:rPr>
          <w:rFonts w:ascii="Times New Roman" w:hAnsi="Times New Roman"/>
          <w:sz w:val="27"/>
          <w:szCs w:val="27"/>
          <w:lang w:val="lv-LV"/>
        </w:rPr>
        <w:t>. Kādi nodokļi un cik ilgā laika periodā</w:t>
      </w:r>
      <w:r w:rsidR="00E937AB" w:rsidRPr="00CC7BF2">
        <w:rPr>
          <w:rFonts w:ascii="Times New Roman" w:hAnsi="Times New Roman"/>
          <w:sz w:val="27"/>
          <w:szCs w:val="27"/>
          <w:lang w:val="lv-LV"/>
        </w:rPr>
        <w:t xml:space="preserve"> Iesniedzējam</w:t>
      </w:r>
      <w:r w:rsidRPr="00CC7BF2">
        <w:rPr>
          <w:rFonts w:ascii="Times New Roman" w:hAnsi="Times New Roman"/>
          <w:sz w:val="27"/>
          <w:szCs w:val="27"/>
          <w:lang w:val="lv-LV"/>
        </w:rPr>
        <w:t xml:space="preserve"> ir jānomaksā no šādas summas?</w:t>
      </w:r>
    </w:p>
    <w:p w:rsidR="00E937AB" w:rsidRPr="00CC7BF2" w:rsidRDefault="00F4275B" w:rsidP="00904C6F">
      <w:pPr>
        <w:widowControl/>
        <w:tabs>
          <w:tab w:val="left" w:pos="1418"/>
          <w:tab w:val="left" w:pos="7230"/>
          <w:tab w:val="left" w:pos="7371"/>
          <w:tab w:val="right" w:pos="8306"/>
        </w:tabs>
        <w:spacing w:after="0" w:line="240" w:lineRule="auto"/>
        <w:ind w:firstLine="709"/>
        <w:jc w:val="both"/>
        <w:rPr>
          <w:rFonts w:ascii="Times New Roman" w:hAnsi="Times New Roman"/>
          <w:sz w:val="27"/>
          <w:szCs w:val="27"/>
          <w:lang w:val="lv-LV"/>
        </w:rPr>
      </w:pPr>
      <w:r w:rsidRPr="00CC7BF2">
        <w:rPr>
          <w:rFonts w:ascii="Times New Roman" w:hAnsi="Times New Roman"/>
          <w:sz w:val="27"/>
          <w:szCs w:val="27"/>
          <w:lang w:val="lv-LV"/>
        </w:rPr>
        <w:t>Minētā uzziņa ir nepieciešama, lai Iesniedzējs varētu tiesiski saņemt savus līdzekļus un varētu nomaksāt visus pienākošos nodokļus.</w:t>
      </w:r>
    </w:p>
    <w:p w:rsidR="00E937AB" w:rsidRPr="00CC7BF2" w:rsidRDefault="00F4275B" w:rsidP="006F4A11">
      <w:pPr>
        <w:widowControl/>
        <w:tabs>
          <w:tab w:val="left" w:pos="1418"/>
          <w:tab w:val="left" w:pos="7230"/>
          <w:tab w:val="left" w:pos="7371"/>
          <w:tab w:val="right" w:pos="8306"/>
        </w:tabs>
        <w:spacing w:after="0" w:line="240" w:lineRule="auto"/>
        <w:ind w:firstLine="709"/>
        <w:jc w:val="both"/>
        <w:rPr>
          <w:rFonts w:ascii="Times New Roman" w:hAnsi="Times New Roman"/>
          <w:sz w:val="27"/>
          <w:szCs w:val="27"/>
          <w:lang w:val="lv-LV"/>
        </w:rPr>
      </w:pPr>
      <w:r w:rsidRPr="00CC7BF2">
        <w:rPr>
          <w:rFonts w:ascii="Times New Roman" w:hAnsi="Times New Roman"/>
          <w:sz w:val="27"/>
          <w:szCs w:val="27"/>
          <w:lang w:val="lv-LV"/>
        </w:rPr>
        <w:t xml:space="preserve">Valsts ieņēmumu dienests uzziņas sagatavošanas procesā, veicot Iesniedzēja iesniegumā uzdotā jautājuma padziļinātu izpēti, </w:t>
      </w:r>
      <w:r w:rsidR="00904C6F" w:rsidRPr="00CC7BF2">
        <w:rPr>
          <w:rFonts w:ascii="Times New Roman" w:hAnsi="Times New Roman"/>
          <w:sz w:val="27"/>
          <w:szCs w:val="27"/>
          <w:lang w:val="lv-LV"/>
        </w:rPr>
        <w:t xml:space="preserve">ir </w:t>
      </w:r>
      <w:r w:rsidRPr="00CC7BF2">
        <w:rPr>
          <w:rFonts w:ascii="Times New Roman" w:hAnsi="Times New Roman"/>
          <w:sz w:val="27"/>
          <w:szCs w:val="27"/>
          <w:lang w:val="lv-LV"/>
        </w:rPr>
        <w:t>konstatēj</w:t>
      </w:r>
      <w:r w:rsidR="00904C6F" w:rsidRPr="00CC7BF2">
        <w:rPr>
          <w:rFonts w:ascii="Times New Roman" w:hAnsi="Times New Roman"/>
          <w:sz w:val="27"/>
          <w:szCs w:val="27"/>
          <w:lang w:val="lv-LV"/>
        </w:rPr>
        <w:t>is</w:t>
      </w:r>
      <w:r w:rsidRPr="00CC7BF2">
        <w:rPr>
          <w:rFonts w:ascii="Times New Roman" w:hAnsi="Times New Roman"/>
          <w:sz w:val="27"/>
          <w:szCs w:val="27"/>
          <w:lang w:val="lv-LV"/>
        </w:rPr>
        <w:t xml:space="preserve">, ka </w:t>
      </w:r>
      <w:r w:rsidR="00904C6F" w:rsidRPr="00CC7BF2">
        <w:rPr>
          <w:rFonts w:ascii="Times New Roman" w:hAnsi="Times New Roman"/>
          <w:sz w:val="27"/>
          <w:szCs w:val="27"/>
          <w:lang w:val="lv-LV"/>
        </w:rPr>
        <w:t xml:space="preserve">iedzīvotāju ienākuma nodokli reglamentējošie normatīvie akti nesniedz konkrētas atbildes, vai gūtie ienākumi no </w:t>
      </w:r>
      <w:proofErr w:type="spellStart"/>
      <w:r w:rsidR="00904C6F" w:rsidRPr="00CC7BF2">
        <w:rPr>
          <w:rFonts w:ascii="Times New Roman" w:hAnsi="Times New Roman"/>
          <w:sz w:val="27"/>
          <w:szCs w:val="27"/>
          <w:lang w:val="lv-LV"/>
        </w:rPr>
        <w:t>kriptovalūtas</w:t>
      </w:r>
      <w:proofErr w:type="spellEnd"/>
      <w:r w:rsidR="00904C6F" w:rsidRPr="00CC7BF2">
        <w:rPr>
          <w:rFonts w:ascii="Times New Roman" w:hAnsi="Times New Roman"/>
          <w:sz w:val="27"/>
          <w:szCs w:val="27"/>
          <w:lang w:val="lv-LV"/>
        </w:rPr>
        <w:t xml:space="preserve"> pārdošanas Latvijā ir ietverami gada apliekamo ienākumu apjomā, kuriem piemērojama likuma “Par iedzīvotāju ienākuma nodokli” 15.panta otrajā daļā noteiktā nodokļa likme un vai ienākumam no darījumiem ar </w:t>
      </w:r>
      <w:proofErr w:type="spellStart"/>
      <w:r w:rsidR="00904C6F" w:rsidRPr="00CC7BF2">
        <w:rPr>
          <w:rFonts w:ascii="Times New Roman" w:hAnsi="Times New Roman"/>
          <w:sz w:val="27"/>
          <w:szCs w:val="27"/>
          <w:lang w:val="lv-LV"/>
        </w:rPr>
        <w:t>kriptovalūtu</w:t>
      </w:r>
      <w:proofErr w:type="spellEnd"/>
      <w:r w:rsidR="00904C6F" w:rsidRPr="00CC7BF2">
        <w:rPr>
          <w:rFonts w:ascii="Times New Roman" w:hAnsi="Times New Roman"/>
          <w:sz w:val="27"/>
          <w:szCs w:val="27"/>
          <w:lang w:val="lv-LV"/>
        </w:rPr>
        <w:t xml:space="preserve"> ir piemērojama likuma “Par iedzīvotāju ienākuma nodokli” 11.panta 1.</w:t>
      </w:r>
      <w:r w:rsidR="00904C6F" w:rsidRPr="00CC7BF2">
        <w:rPr>
          <w:rFonts w:ascii="Times New Roman" w:hAnsi="Times New Roman"/>
          <w:sz w:val="27"/>
          <w:szCs w:val="27"/>
          <w:vertAlign w:val="superscript"/>
          <w:lang w:val="lv-LV"/>
        </w:rPr>
        <w:t>3</w:t>
      </w:r>
      <w:r w:rsidR="00904C6F" w:rsidRPr="00CC7BF2">
        <w:rPr>
          <w:rFonts w:ascii="Times New Roman" w:hAnsi="Times New Roman"/>
          <w:sz w:val="27"/>
          <w:szCs w:val="27"/>
          <w:lang w:val="lv-LV"/>
        </w:rPr>
        <w:t xml:space="preserve"> daļa un nodokļa maksātājam ir pienākums reģistrēt saimniecisko darbību.</w:t>
      </w:r>
    </w:p>
    <w:p w:rsidR="006F4A11" w:rsidRPr="00CC7BF2" w:rsidRDefault="00F4275B" w:rsidP="006F4A11">
      <w:pPr>
        <w:widowControl/>
        <w:tabs>
          <w:tab w:val="left" w:pos="1418"/>
          <w:tab w:val="left" w:pos="7230"/>
          <w:tab w:val="left" w:pos="7371"/>
          <w:tab w:val="right" w:pos="8306"/>
        </w:tabs>
        <w:spacing w:after="0" w:line="240" w:lineRule="auto"/>
        <w:ind w:firstLine="709"/>
        <w:jc w:val="both"/>
        <w:rPr>
          <w:rFonts w:ascii="Times New Roman" w:hAnsi="Times New Roman"/>
          <w:sz w:val="27"/>
          <w:szCs w:val="27"/>
          <w:lang w:val="lv-LV"/>
        </w:rPr>
      </w:pPr>
      <w:r w:rsidRPr="00CC7BF2">
        <w:rPr>
          <w:rFonts w:ascii="Times New Roman" w:hAnsi="Times New Roman"/>
          <w:sz w:val="27"/>
          <w:szCs w:val="27"/>
          <w:lang w:val="lv-LV"/>
        </w:rPr>
        <w:lastRenderedPageBreak/>
        <w:t xml:space="preserve">Administratīvā procesa likuma 99.panta otrajā daļā noteikts, ka, sagatavojot uzziņu, iestāde var lūgt augstākas iestādes, </w:t>
      </w:r>
      <w:r w:rsidR="00904C6F" w:rsidRPr="00CC7BF2">
        <w:rPr>
          <w:rFonts w:ascii="Times New Roman" w:hAnsi="Times New Roman"/>
          <w:sz w:val="27"/>
          <w:szCs w:val="27"/>
          <w:lang w:val="lv-LV"/>
        </w:rPr>
        <w:t>Finanšu</w:t>
      </w:r>
      <w:r w:rsidRPr="00CC7BF2">
        <w:rPr>
          <w:rFonts w:ascii="Times New Roman" w:hAnsi="Times New Roman"/>
          <w:sz w:val="27"/>
          <w:szCs w:val="27"/>
          <w:lang w:val="lv-LV"/>
        </w:rPr>
        <w:t xml:space="preserve"> ministrijas, kā arī citu institūciju palīdzību.</w:t>
      </w:r>
    </w:p>
    <w:p w:rsidR="006F4A11" w:rsidRPr="00CC7BF2" w:rsidRDefault="00F4275B" w:rsidP="006F4A11">
      <w:pPr>
        <w:spacing w:after="0" w:line="240" w:lineRule="auto"/>
        <w:ind w:firstLine="720"/>
        <w:jc w:val="both"/>
        <w:rPr>
          <w:rFonts w:ascii="Times New Roman" w:hAnsi="Times New Roman"/>
          <w:sz w:val="27"/>
          <w:szCs w:val="27"/>
          <w:lang w:val="lv-LV"/>
        </w:rPr>
      </w:pPr>
      <w:r w:rsidRPr="00CC7BF2">
        <w:rPr>
          <w:rFonts w:ascii="Times New Roman" w:hAnsi="Times New Roman"/>
          <w:sz w:val="27"/>
          <w:szCs w:val="27"/>
          <w:lang w:val="lv-LV"/>
        </w:rPr>
        <w:t>Ņemot vērā minēto, lai nodrošinātu tiesību normu tiesisku, precīzu un efektīvu piemērošanu Iesniedzēja iesniegumā minētajā konkrētajā tiesiskajā situācijā, kā arī, izsniedzot Iesniedzējam uzziņu, piemērojamo tiesību normu ietvaros veicinātu Iesniedzēja tiesību un tiesisko interešu aizsardzību, Valsts ieņēmumu dienests saskaņā ar Administratīvā procesa likuma 99.panta otro daļu 201</w:t>
      </w:r>
      <w:r w:rsidR="00E937AB" w:rsidRPr="00CC7BF2">
        <w:rPr>
          <w:rFonts w:ascii="Times New Roman" w:hAnsi="Times New Roman"/>
          <w:sz w:val="27"/>
          <w:szCs w:val="27"/>
          <w:lang w:val="lv-LV"/>
        </w:rPr>
        <w:t>8.gada 1</w:t>
      </w:r>
      <w:r w:rsidRPr="00CC7BF2">
        <w:rPr>
          <w:rFonts w:ascii="Times New Roman" w:hAnsi="Times New Roman"/>
          <w:sz w:val="27"/>
          <w:szCs w:val="27"/>
          <w:lang w:val="lv-LV"/>
        </w:rPr>
        <w:t>.februāra vēstulē “Par tiesisko palīdzību uzziņas sagatavošanā” lūdza Finanšu ministrijai atbilstoši tās kompetencei sniegt tiesisko palīdzību jautājumā,</w:t>
      </w:r>
      <w:r w:rsidR="00A756DF" w:rsidRPr="00CC7BF2">
        <w:rPr>
          <w:rFonts w:ascii="Times New Roman" w:hAnsi="Times New Roman"/>
          <w:sz w:val="27"/>
          <w:szCs w:val="27"/>
          <w:lang w:val="lv-LV"/>
        </w:rPr>
        <w:t xml:space="preserve"> kādi nodokļi un cik ilgā laika periodā Iesniedzējam ir jānomaksā no pārdotās virtuālās valūtas iesniegumā aprakstītajā situācijā</w:t>
      </w:r>
      <w:r w:rsidRPr="00CC7BF2">
        <w:rPr>
          <w:rFonts w:ascii="Times New Roman" w:hAnsi="Times New Roman"/>
          <w:sz w:val="27"/>
          <w:szCs w:val="27"/>
          <w:lang w:val="lv-LV"/>
        </w:rPr>
        <w:t>.</w:t>
      </w:r>
    </w:p>
    <w:p w:rsidR="00A756DF" w:rsidRPr="00CC7BF2" w:rsidRDefault="00F4275B" w:rsidP="006F4A11">
      <w:pPr>
        <w:widowControl/>
        <w:tabs>
          <w:tab w:val="left" w:pos="1418"/>
          <w:tab w:val="left" w:pos="7230"/>
          <w:tab w:val="left" w:pos="7371"/>
          <w:tab w:val="right" w:pos="8306"/>
        </w:tabs>
        <w:spacing w:after="0" w:line="240" w:lineRule="auto"/>
        <w:ind w:firstLine="709"/>
        <w:jc w:val="both"/>
        <w:rPr>
          <w:rFonts w:ascii="Times New Roman" w:hAnsi="Times New Roman"/>
          <w:sz w:val="27"/>
          <w:szCs w:val="27"/>
          <w:lang w:val="lv-LV"/>
        </w:rPr>
      </w:pPr>
      <w:r w:rsidRPr="00CC7BF2">
        <w:rPr>
          <w:rFonts w:ascii="Times New Roman" w:hAnsi="Times New Roman"/>
          <w:sz w:val="27"/>
          <w:szCs w:val="27"/>
          <w:lang w:val="lv-LV"/>
        </w:rPr>
        <w:t>Finanšu ministrija 201</w:t>
      </w:r>
      <w:r w:rsidR="000C4A44" w:rsidRPr="00CC7BF2">
        <w:rPr>
          <w:rFonts w:ascii="Times New Roman" w:hAnsi="Times New Roman"/>
          <w:sz w:val="27"/>
          <w:szCs w:val="27"/>
          <w:lang w:val="lv-LV"/>
        </w:rPr>
        <w:t>8</w:t>
      </w:r>
      <w:r w:rsidRPr="00CC7BF2">
        <w:rPr>
          <w:rFonts w:ascii="Times New Roman" w:hAnsi="Times New Roman"/>
          <w:sz w:val="27"/>
          <w:szCs w:val="27"/>
          <w:lang w:val="lv-LV"/>
        </w:rPr>
        <w:t xml:space="preserve">.gada </w:t>
      </w:r>
      <w:r w:rsidR="000C4A44" w:rsidRPr="00CC7BF2">
        <w:rPr>
          <w:rFonts w:ascii="Times New Roman" w:hAnsi="Times New Roman"/>
          <w:sz w:val="27"/>
          <w:szCs w:val="27"/>
          <w:lang w:val="lv-LV"/>
        </w:rPr>
        <w:t>7</w:t>
      </w:r>
      <w:r w:rsidRPr="00CC7BF2">
        <w:rPr>
          <w:rFonts w:ascii="Times New Roman" w:hAnsi="Times New Roman"/>
          <w:sz w:val="27"/>
          <w:szCs w:val="27"/>
          <w:lang w:val="lv-LV"/>
        </w:rPr>
        <w:t xml:space="preserve">.marta vēstulē </w:t>
      </w:r>
      <w:r w:rsidR="000C4A44" w:rsidRPr="00CC7BF2">
        <w:rPr>
          <w:rFonts w:ascii="Times New Roman" w:hAnsi="Times New Roman"/>
          <w:sz w:val="27"/>
          <w:szCs w:val="27"/>
          <w:lang w:val="lv-LV"/>
        </w:rPr>
        <w:t>“</w:t>
      </w:r>
      <w:r w:rsidRPr="00CC7BF2">
        <w:rPr>
          <w:rFonts w:ascii="Times New Roman" w:hAnsi="Times New Roman"/>
          <w:sz w:val="27"/>
          <w:szCs w:val="27"/>
          <w:lang w:val="lv-LV"/>
        </w:rPr>
        <w:t>Par tiesisko palīdzību uzziņas sagatavošanā</w:t>
      </w:r>
      <w:r w:rsidR="000C4A44" w:rsidRPr="00CC7BF2">
        <w:rPr>
          <w:rFonts w:ascii="Times New Roman" w:hAnsi="Times New Roman"/>
          <w:sz w:val="27"/>
          <w:szCs w:val="27"/>
          <w:lang w:val="lv-LV"/>
        </w:rPr>
        <w:t xml:space="preserve"> </w:t>
      </w:r>
      <w:r w:rsidR="00EA3B91">
        <w:rPr>
          <w:rFonts w:ascii="Times New Roman" w:hAnsi="Times New Roman"/>
          <w:sz w:val="27"/>
          <w:szCs w:val="27"/>
          <w:lang w:val="lv-LV"/>
        </w:rPr>
        <w:t>A.B.</w:t>
      </w:r>
      <w:r w:rsidRPr="00CC7BF2">
        <w:rPr>
          <w:rFonts w:ascii="Times New Roman" w:hAnsi="Times New Roman"/>
          <w:sz w:val="27"/>
          <w:szCs w:val="27"/>
          <w:lang w:val="lv-LV"/>
        </w:rPr>
        <w:t>”</w:t>
      </w:r>
      <w:r w:rsidR="0050686B" w:rsidRPr="00CC7BF2">
        <w:rPr>
          <w:rFonts w:ascii="Times New Roman" w:hAnsi="Times New Roman"/>
          <w:sz w:val="27"/>
          <w:szCs w:val="27"/>
          <w:lang w:val="lv-LV"/>
        </w:rPr>
        <w:t xml:space="preserve"> sniedza </w:t>
      </w:r>
      <w:r w:rsidRPr="00CC7BF2">
        <w:rPr>
          <w:rFonts w:ascii="Times New Roman" w:hAnsi="Times New Roman"/>
          <w:sz w:val="27"/>
          <w:szCs w:val="27"/>
          <w:lang w:val="lv-LV"/>
        </w:rPr>
        <w:t xml:space="preserve">šādu </w:t>
      </w:r>
      <w:r w:rsidR="0050686B" w:rsidRPr="00CC7BF2">
        <w:rPr>
          <w:rFonts w:ascii="Times New Roman" w:hAnsi="Times New Roman"/>
          <w:sz w:val="27"/>
          <w:szCs w:val="27"/>
          <w:lang w:val="lv-LV"/>
        </w:rPr>
        <w:t>tiesisko palīdzību</w:t>
      </w:r>
      <w:r w:rsidRPr="00CC7BF2">
        <w:rPr>
          <w:rFonts w:ascii="Times New Roman" w:hAnsi="Times New Roman"/>
          <w:sz w:val="27"/>
          <w:szCs w:val="27"/>
          <w:lang w:val="lv-LV"/>
        </w:rPr>
        <w:t>.</w:t>
      </w:r>
    </w:p>
    <w:p w:rsidR="00A756DF" w:rsidRPr="00CC7BF2" w:rsidRDefault="00F4275B" w:rsidP="00A756DF">
      <w:pPr>
        <w:tabs>
          <w:tab w:val="left" w:pos="0"/>
        </w:tabs>
        <w:spacing w:after="0" w:line="240" w:lineRule="auto"/>
        <w:ind w:firstLine="720"/>
        <w:jc w:val="both"/>
        <w:rPr>
          <w:rFonts w:ascii="Times New Roman" w:hAnsi="Times New Roman"/>
          <w:sz w:val="27"/>
          <w:szCs w:val="27"/>
          <w:lang w:val="lv-LV"/>
        </w:rPr>
      </w:pPr>
      <w:r w:rsidRPr="00CC7BF2">
        <w:rPr>
          <w:rFonts w:ascii="Times New Roman" w:hAnsi="Times New Roman"/>
          <w:sz w:val="27"/>
          <w:szCs w:val="27"/>
          <w:lang w:val="lv-LV"/>
        </w:rPr>
        <w:t>Finanšu ministrija informē, ka šobrīd Noziedzīgi iegūtu līdzekļu legalizācijas un terorisma finansēšanas novēršanas likuma (turpmāk - likums) 1.panta 2</w:t>
      </w:r>
      <w:r w:rsidRPr="00CC7BF2">
        <w:rPr>
          <w:rFonts w:ascii="Times New Roman" w:hAnsi="Times New Roman"/>
          <w:sz w:val="27"/>
          <w:szCs w:val="27"/>
          <w:vertAlign w:val="superscript"/>
          <w:lang w:val="lv-LV"/>
        </w:rPr>
        <w:t>2</w:t>
      </w:r>
      <w:r w:rsidRPr="00CC7BF2">
        <w:rPr>
          <w:rFonts w:ascii="Times New Roman" w:hAnsi="Times New Roman"/>
          <w:sz w:val="27"/>
          <w:szCs w:val="27"/>
          <w:lang w:val="lv-LV"/>
        </w:rPr>
        <w:t xml:space="preserve">.punktā  noteikts, ka virtuālā valūta  ir vērtības digitālais atspoguļojums, kas var būt digitāli nosūtīts, glabāts vai tirgots un funkcionēt kā apmaiņas līdzeklis, bet nav atzīts par likumīgu maksāšanas līdzekli, nav uzskatāms par banknoti un monētu, bezskaidru naudu un elektronisko naudu, kā arī nav monetārā vērtība, kura uzkrāta maksājuma instrumentā, kas tiek izmantots Maksājumu pakalpojumu un elektroniskās naudas likuma 3.panta 10. un 11. punktā minētajos gadījumos. </w:t>
      </w:r>
    </w:p>
    <w:p w:rsidR="00A756DF" w:rsidRPr="00CC7BF2" w:rsidRDefault="00F4275B" w:rsidP="00A756DF">
      <w:pPr>
        <w:tabs>
          <w:tab w:val="left" w:pos="0"/>
        </w:tabs>
        <w:spacing w:after="0" w:line="240" w:lineRule="auto"/>
        <w:ind w:firstLine="720"/>
        <w:jc w:val="both"/>
        <w:rPr>
          <w:rFonts w:ascii="Times New Roman" w:hAnsi="Times New Roman"/>
          <w:sz w:val="27"/>
          <w:szCs w:val="27"/>
          <w:lang w:val="lv-LV"/>
        </w:rPr>
      </w:pPr>
      <w:r w:rsidRPr="00CC7BF2">
        <w:rPr>
          <w:rFonts w:ascii="Times New Roman" w:hAnsi="Times New Roman"/>
          <w:sz w:val="27"/>
          <w:szCs w:val="27"/>
          <w:lang w:val="lv-LV"/>
        </w:rPr>
        <w:t xml:space="preserve">Sākot ar 2019.gada 1.jūliju, likuma 3.panta pirmās daļas 11.punktā būs iekļauts jauns subjekts - virtuālās valūtas pakalpojuma sniedzēji, kā arī likuma 45.panta otrās daļas 6.punkts paredzēs, ka šo subjektu uzraudzība tiks nodota Valsts ieņēmumu dienestam. </w:t>
      </w:r>
    </w:p>
    <w:p w:rsidR="00A756DF" w:rsidRPr="00CC7BF2" w:rsidRDefault="00F4275B" w:rsidP="00A756DF">
      <w:pPr>
        <w:tabs>
          <w:tab w:val="left" w:pos="0"/>
        </w:tabs>
        <w:spacing w:after="0" w:line="240" w:lineRule="auto"/>
        <w:ind w:firstLine="720"/>
        <w:jc w:val="both"/>
        <w:rPr>
          <w:rFonts w:ascii="Times New Roman" w:hAnsi="Times New Roman"/>
          <w:sz w:val="27"/>
          <w:szCs w:val="27"/>
          <w:lang w:val="lv-LV"/>
        </w:rPr>
      </w:pPr>
      <w:r w:rsidRPr="00CC7BF2">
        <w:rPr>
          <w:rFonts w:ascii="Times New Roman" w:hAnsi="Times New Roman"/>
          <w:sz w:val="27"/>
          <w:szCs w:val="27"/>
          <w:lang w:val="lv-LV"/>
        </w:rPr>
        <w:t>Iepriekš minētais likumā tika iekļauts</w:t>
      </w:r>
      <w:r w:rsidR="003A7FA1" w:rsidRPr="00CC7BF2">
        <w:rPr>
          <w:rFonts w:ascii="Times New Roman" w:hAnsi="Times New Roman"/>
          <w:sz w:val="27"/>
          <w:szCs w:val="27"/>
          <w:lang w:val="lv-LV"/>
        </w:rPr>
        <w:t>,</w:t>
      </w:r>
      <w:r w:rsidRPr="00CC7BF2">
        <w:rPr>
          <w:rFonts w:ascii="Times New Roman" w:hAnsi="Times New Roman"/>
          <w:sz w:val="27"/>
          <w:szCs w:val="27"/>
          <w:lang w:val="lv-LV"/>
        </w:rPr>
        <w:t xml:space="preserve"> pārņemot jau Eiropas Komisijas 2016.gada 6.jūlijā publicētos priekšlikumus Eiropas Parlamenta un Padomes direktīvai, ar kuru tiek grozīta Direktīva 2015/849 par to, lai nepieļautu finanšu sistēmas izmantošanu nelikumīgi iegūtu līdzekļu legalizēšanai vai terorisma finansēšanai un ar kuru groza Direktīvu 2009/101/EC, paredzētie grozījumi stāsies spēkā, iespējams, tuvāko 2 mēnešu laikā.</w:t>
      </w:r>
    </w:p>
    <w:p w:rsidR="00A756DF" w:rsidRPr="00CC7BF2" w:rsidRDefault="00F4275B" w:rsidP="00A756DF">
      <w:pPr>
        <w:tabs>
          <w:tab w:val="left" w:pos="0"/>
        </w:tabs>
        <w:spacing w:after="0" w:line="240" w:lineRule="auto"/>
        <w:ind w:firstLine="720"/>
        <w:jc w:val="both"/>
        <w:rPr>
          <w:rFonts w:ascii="Times New Roman" w:hAnsi="Times New Roman"/>
          <w:sz w:val="27"/>
          <w:szCs w:val="27"/>
          <w:lang w:val="lv-LV"/>
        </w:rPr>
      </w:pPr>
      <w:r w:rsidRPr="00CC7BF2">
        <w:rPr>
          <w:rFonts w:ascii="Times New Roman" w:hAnsi="Times New Roman"/>
          <w:sz w:val="27"/>
          <w:szCs w:val="27"/>
          <w:lang w:val="lv-LV"/>
        </w:rPr>
        <w:t xml:space="preserve">Finanšu ministrijas ieskatā ienākumi, kas veidojas, ja fiziskās personas darījumu rezultātā, kura iegādājas </w:t>
      </w:r>
      <w:proofErr w:type="spellStart"/>
      <w:r w:rsidRPr="00CC7BF2">
        <w:rPr>
          <w:rFonts w:ascii="Times New Roman" w:hAnsi="Times New Roman"/>
          <w:sz w:val="27"/>
          <w:szCs w:val="27"/>
          <w:lang w:val="lv-LV"/>
        </w:rPr>
        <w:t>kriptovalūtas</w:t>
      </w:r>
      <w:proofErr w:type="spellEnd"/>
      <w:r w:rsidRPr="00CC7BF2">
        <w:rPr>
          <w:rFonts w:ascii="Times New Roman" w:hAnsi="Times New Roman"/>
          <w:sz w:val="27"/>
          <w:szCs w:val="27"/>
          <w:lang w:val="lv-LV"/>
        </w:rPr>
        <w:t xml:space="preserve"> un pēc tam tūlīt vai pēc noteikta turēšanas perioda tās atsavina, pēc savas ekonomiskās būtības ir vistuvākie ienākumam no kapitāla pieauguma. Tomēr likuma “Par iedzīvotāju ienākuma nodokli” 11.</w:t>
      </w:r>
      <w:r w:rsidRPr="00CC7BF2">
        <w:rPr>
          <w:rFonts w:ascii="Times New Roman" w:hAnsi="Times New Roman"/>
          <w:sz w:val="27"/>
          <w:szCs w:val="27"/>
          <w:vertAlign w:val="superscript"/>
          <w:lang w:val="lv-LV"/>
        </w:rPr>
        <w:t>9</w:t>
      </w:r>
      <w:r w:rsidRPr="00CC7BF2">
        <w:rPr>
          <w:rFonts w:ascii="Times New Roman" w:hAnsi="Times New Roman"/>
          <w:sz w:val="27"/>
          <w:szCs w:val="27"/>
          <w:lang w:val="lv-LV"/>
        </w:rPr>
        <w:t xml:space="preserve"> panta otrajā daļā ietvertajā kapitāla aktīvu uzskaitījumā </w:t>
      </w:r>
      <w:proofErr w:type="spellStart"/>
      <w:r w:rsidRPr="00CC7BF2">
        <w:rPr>
          <w:rFonts w:ascii="Times New Roman" w:hAnsi="Times New Roman"/>
          <w:sz w:val="27"/>
          <w:szCs w:val="27"/>
          <w:lang w:val="lv-LV"/>
        </w:rPr>
        <w:t>kriptovalūtas</w:t>
      </w:r>
      <w:proofErr w:type="spellEnd"/>
      <w:r w:rsidRPr="00CC7BF2">
        <w:rPr>
          <w:rFonts w:ascii="Times New Roman" w:hAnsi="Times New Roman"/>
          <w:sz w:val="27"/>
          <w:szCs w:val="27"/>
          <w:lang w:val="lv-LV"/>
        </w:rPr>
        <w:t xml:space="preserve"> nav ietvertas, jo, laikā, kad likumā tika iekļauta kapitāla aktīvu definīcija, Latvijā vēl nenotika darījumi ar </w:t>
      </w:r>
      <w:proofErr w:type="spellStart"/>
      <w:r w:rsidRPr="00CC7BF2">
        <w:rPr>
          <w:rFonts w:ascii="Times New Roman" w:hAnsi="Times New Roman"/>
          <w:sz w:val="27"/>
          <w:szCs w:val="27"/>
          <w:lang w:val="lv-LV"/>
        </w:rPr>
        <w:t>kriptovalūtām</w:t>
      </w:r>
      <w:proofErr w:type="spellEnd"/>
      <w:r w:rsidRPr="00CC7BF2">
        <w:rPr>
          <w:rFonts w:ascii="Times New Roman" w:hAnsi="Times New Roman"/>
          <w:sz w:val="27"/>
          <w:szCs w:val="27"/>
          <w:lang w:val="lv-LV"/>
        </w:rPr>
        <w:t xml:space="preserve">. </w:t>
      </w:r>
      <w:proofErr w:type="spellStart"/>
      <w:r w:rsidRPr="00CC7BF2">
        <w:rPr>
          <w:rFonts w:ascii="Times New Roman" w:hAnsi="Times New Roman"/>
          <w:sz w:val="27"/>
          <w:szCs w:val="27"/>
          <w:lang w:val="lv-LV"/>
        </w:rPr>
        <w:t>Kriptovalūtas</w:t>
      </w:r>
      <w:proofErr w:type="spellEnd"/>
      <w:r w:rsidRPr="00CC7BF2">
        <w:rPr>
          <w:rFonts w:ascii="Times New Roman" w:hAnsi="Times New Roman"/>
          <w:sz w:val="27"/>
          <w:szCs w:val="27"/>
          <w:lang w:val="lv-LV"/>
        </w:rPr>
        <w:t xml:space="preserve"> arī pilnībā nevar tikt pielīdzinātas tādiem tradicionālajiem kapitāla aktīviem kā finanšu instrumenti, valūta u.c., jo to mērķis, būtība un segums atšķiras. Piemēram, </w:t>
      </w:r>
      <w:proofErr w:type="spellStart"/>
      <w:r w:rsidRPr="00CC7BF2">
        <w:rPr>
          <w:rFonts w:ascii="Times New Roman" w:hAnsi="Times New Roman"/>
          <w:sz w:val="27"/>
          <w:szCs w:val="27"/>
          <w:lang w:val="lv-LV"/>
        </w:rPr>
        <w:t>kriptovalūta</w:t>
      </w:r>
      <w:proofErr w:type="spellEnd"/>
      <w:r w:rsidRPr="00CC7BF2">
        <w:rPr>
          <w:rFonts w:ascii="Times New Roman" w:hAnsi="Times New Roman"/>
          <w:sz w:val="27"/>
          <w:szCs w:val="27"/>
          <w:lang w:val="lv-LV"/>
        </w:rPr>
        <w:t xml:space="preserve"> nav oficiāla valūta Latvijā, tai nav likumīga maksāšanas līdzekļa statusa, tās emisiju un izmantošanu pagaidām neregulē un neuzrauga, un tā juridiski nav piesaistīta nevienas valsts oficiālajai valūtai. Lielā mērā darījumi ar </w:t>
      </w:r>
      <w:proofErr w:type="spellStart"/>
      <w:r w:rsidRPr="00CC7BF2">
        <w:rPr>
          <w:rFonts w:ascii="Times New Roman" w:hAnsi="Times New Roman"/>
          <w:sz w:val="27"/>
          <w:szCs w:val="27"/>
          <w:lang w:val="lv-LV"/>
        </w:rPr>
        <w:t>kriptovalūtu</w:t>
      </w:r>
      <w:proofErr w:type="spellEnd"/>
      <w:r w:rsidRPr="00CC7BF2">
        <w:rPr>
          <w:rFonts w:ascii="Times New Roman" w:hAnsi="Times New Roman"/>
          <w:sz w:val="27"/>
          <w:szCs w:val="27"/>
          <w:lang w:val="lv-LV"/>
        </w:rPr>
        <w:t xml:space="preserve"> var būt paaugstināta riska darījumi.</w:t>
      </w:r>
    </w:p>
    <w:p w:rsidR="00A756DF" w:rsidRPr="00CC7BF2" w:rsidRDefault="00F4275B" w:rsidP="00A756DF">
      <w:pPr>
        <w:tabs>
          <w:tab w:val="left" w:pos="0"/>
        </w:tabs>
        <w:spacing w:after="0" w:line="240" w:lineRule="auto"/>
        <w:ind w:firstLine="720"/>
        <w:jc w:val="both"/>
        <w:rPr>
          <w:rFonts w:ascii="Times New Roman" w:hAnsi="Times New Roman"/>
          <w:sz w:val="27"/>
          <w:szCs w:val="27"/>
          <w:lang w:val="lv-LV"/>
        </w:rPr>
      </w:pPr>
      <w:r w:rsidRPr="00CC7BF2">
        <w:rPr>
          <w:rFonts w:ascii="Times New Roman" w:hAnsi="Times New Roman"/>
          <w:sz w:val="27"/>
          <w:szCs w:val="27"/>
          <w:lang w:val="lv-LV"/>
        </w:rPr>
        <w:t xml:space="preserve">Administratīvā procesa likuma 17.panta otrajā daļā noteikts, ja iestāde vai tiesa konstatē tiesību sistēmā nepilnību, tā var šo nepilnību novērst, arī lietojot analoģijas metodi, tas ir, sistēmiski analizējot līdzīgu gadījumu tiesisko regulējumu un šīs analīzes </w:t>
      </w:r>
      <w:r w:rsidRPr="00CC7BF2">
        <w:rPr>
          <w:rFonts w:ascii="Times New Roman" w:hAnsi="Times New Roman"/>
          <w:sz w:val="27"/>
          <w:szCs w:val="27"/>
          <w:lang w:val="lv-LV"/>
        </w:rPr>
        <w:lastRenderedPageBreak/>
        <w:t>rezultātā konstatētos tiesību principus piemērojot konkrētajā gadījumā. Savukārt Administratīvā procesa likuma 17.panta ceturtajā daļā noteikts, ja, interpretējot tiesību normu pēc dažādām metodēm, iespējams nonākt pie dažādiem rezultātiem, kas visi atbilst tiesību sistēmai, lieto to interpretācijas metodi, ar kuru konkrētajā gadījumā iespējams sasniegt lietderīgāko un taisnīgāko rezultātu.</w:t>
      </w:r>
    </w:p>
    <w:p w:rsidR="00A756DF" w:rsidRPr="00CC7BF2" w:rsidRDefault="00F4275B" w:rsidP="00A756DF">
      <w:pPr>
        <w:tabs>
          <w:tab w:val="left" w:pos="0"/>
        </w:tabs>
        <w:spacing w:after="0" w:line="240" w:lineRule="auto"/>
        <w:ind w:firstLine="720"/>
        <w:jc w:val="both"/>
        <w:rPr>
          <w:rFonts w:ascii="Times New Roman" w:hAnsi="Times New Roman"/>
          <w:sz w:val="27"/>
          <w:szCs w:val="27"/>
          <w:lang w:val="lv-LV"/>
        </w:rPr>
      </w:pPr>
      <w:r w:rsidRPr="00CC7BF2">
        <w:rPr>
          <w:rFonts w:ascii="Times New Roman" w:hAnsi="Times New Roman"/>
          <w:sz w:val="27"/>
          <w:szCs w:val="27"/>
          <w:lang w:val="lv-LV"/>
        </w:rPr>
        <w:t xml:space="preserve">Ņemot vērā to, ka iedzīvotāju ienākuma nodokļa aprēķināšanas vajadzībām, iedzīvotāju ienākuma nodokļu jomu regulējošie normatīvie akti nenosaka kārtību, kādā tiek noteikts ienākums no </w:t>
      </w:r>
      <w:proofErr w:type="spellStart"/>
      <w:r w:rsidRPr="00CC7BF2">
        <w:rPr>
          <w:rFonts w:ascii="Times New Roman" w:hAnsi="Times New Roman"/>
          <w:sz w:val="27"/>
          <w:szCs w:val="27"/>
          <w:lang w:val="lv-LV"/>
        </w:rPr>
        <w:t>kriptovalūtas</w:t>
      </w:r>
      <w:proofErr w:type="spellEnd"/>
      <w:r w:rsidRPr="00CC7BF2">
        <w:rPr>
          <w:rFonts w:ascii="Times New Roman" w:hAnsi="Times New Roman"/>
          <w:sz w:val="27"/>
          <w:szCs w:val="27"/>
          <w:lang w:val="lv-LV"/>
        </w:rPr>
        <w:t xml:space="preserve"> pārdošanas, Finanšu ministrijas ieskatā jāizmanto Administratīvā procesa likuma 17.panta ceturtā daļa, lietojot interpretācijas metodi, tas ir, ar kuru konkrētajā gadījumā iespējams sasniegt lietderīgāko un taisnīgāko rezultātu.</w:t>
      </w:r>
    </w:p>
    <w:p w:rsidR="00A756DF" w:rsidRPr="00CC7BF2" w:rsidRDefault="00F4275B" w:rsidP="00A756DF">
      <w:pPr>
        <w:tabs>
          <w:tab w:val="left" w:pos="0"/>
        </w:tabs>
        <w:spacing w:after="0" w:line="240" w:lineRule="auto"/>
        <w:ind w:firstLine="720"/>
        <w:jc w:val="both"/>
        <w:rPr>
          <w:rFonts w:ascii="Times New Roman" w:hAnsi="Times New Roman"/>
          <w:sz w:val="27"/>
          <w:szCs w:val="27"/>
          <w:lang w:val="lv-LV"/>
        </w:rPr>
      </w:pPr>
      <w:r w:rsidRPr="00CC7BF2">
        <w:rPr>
          <w:rFonts w:ascii="Times New Roman" w:hAnsi="Times New Roman"/>
          <w:sz w:val="27"/>
          <w:szCs w:val="27"/>
          <w:lang w:val="lv-LV"/>
        </w:rPr>
        <w:t xml:space="preserve">Tādējādi ienākums no darījuma ar </w:t>
      </w:r>
      <w:proofErr w:type="spellStart"/>
      <w:r w:rsidRPr="00CC7BF2">
        <w:rPr>
          <w:rFonts w:ascii="Times New Roman" w:hAnsi="Times New Roman"/>
          <w:sz w:val="27"/>
          <w:szCs w:val="27"/>
          <w:lang w:val="lv-LV"/>
        </w:rPr>
        <w:t>kriptovalūtu</w:t>
      </w:r>
      <w:proofErr w:type="spellEnd"/>
      <w:r w:rsidRPr="00CC7BF2">
        <w:rPr>
          <w:rFonts w:ascii="Times New Roman" w:hAnsi="Times New Roman"/>
          <w:sz w:val="27"/>
          <w:szCs w:val="27"/>
          <w:lang w:val="lv-LV"/>
        </w:rPr>
        <w:t xml:space="preserve"> ir specifisks ienākuma veids, kas likuma “Par iedzīvotāju ienākuma nodokli” izpratnē varētu tikt pielīdzināts ienākumam no kapitāla pieauguma, piemērojot likuma “Par iedzīvotāju ienākuma nodokli” 15.panta piektajā daļā noteikto iedzīvotāju ienākuma nodokļa likmi 20% apmērā.</w:t>
      </w:r>
    </w:p>
    <w:p w:rsidR="00A756DF" w:rsidRPr="00CC7BF2" w:rsidRDefault="00F4275B" w:rsidP="00A756DF">
      <w:pPr>
        <w:tabs>
          <w:tab w:val="left" w:pos="0"/>
        </w:tabs>
        <w:spacing w:after="0" w:line="240" w:lineRule="auto"/>
        <w:ind w:firstLine="720"/>
        <w:jc w:val="both"/>
        <w:rPr>
          <w:rFonts w:ascii="Times New Roman" w:hAnsi="Times New Roman"/>
          <w:sz w:val="27"/>
          <w:szCs w:val="27"/>
          <w:lang w:val="lv-LV"/>
        </w:rPr>
      </w:pPr>
      <w:r w:rsidRPr="00CC7BF2">
        <w:rPr>
          <w:rFonts w:ascii="Times New Roman" w:hAnsi="Times New Roman"/>
          <w:sz w:val="27"/>
          <w:szCs w:val="27"/>
          <w:lang w:val="lv-LV"/>
        </w:rPr>
        <w:t xml:space="preserve">Šāds risinājums </w:t>
      </w:r>
      <w:r w:rsidR="003A7FA1" w:rsidRPr="00CC7BF2">
        <w:rPr>
          <w:rFonts w:ascii="Times New Roman" w:hAnsi="Times New Roman"/>
          <w:sz w:val="27"/>
          <w:szCs w:val="27"/>
          <w:lang w:val="lv-LV"/>
        </w:rPr>
        <w:t xml:space="preserve">Finanšu ministrijas ieskatā </w:t>
      </w:r>
      <w:r w:rsidRPr="00CC7BF2">
        <w:rPr>
          <w:rFonts w:ascii="Times New Roman" w:hAnsi="Times New Roman"/>
          <w:sz w:val="27"/>
          <w:szCs w:val="27"/>
          <w:lang w:val="lv-LV"/>
        </w:rPr>
        <w:t xml:space="preserve">būtu vistaisnīgākais attiecībā pret nodokļa maksātāju, jo ļautu ņemt vērā ne tikai taksācijas gada laikā radušos peļņu, bet arī zaudējumus no </w:t>
      </w:r>
      <w:proofErr w:type="spellStart"/>
      <w:r w:rsidRPr="00CC7BF2">
        <w:rPr>
          <w:rFonts w:ascii="Times New Roman" w:hAnsi="Times New Roman"/>
          <w:sz w:val="27"/>
          <w:szCs w:val="27"/>
          <w:lang w:val="lv-LV"/>
        </w:rPr>
        <w:t>kriptovalūtas</w:t>
      </w:r>
      <w:proofErr w:type="spellEnd"/>
      <w:r w:rsidRPr="00CC7BF2">
        <w:rPr>
          <w:rFonts w:ascii="Times New Roman" w:hAnsi="Times New Roman"/>
          <w:sz w:val="27"/>
          <w:szCs w:val="27"/>
          <w:lang w:val="lv-LV"/>
        </w:rPr>
        <w:t xml:space="preserve"> atsavināšanas. Tomēr, tā kā </w:t>
      </w:r>
      <w:proofErr w:type="spellStart"/>
      <w:r w:rsidRPr="00CC7BF2">
        <w:rPr>
          <w:rFonts w:ascii="Times New Roman" w:hAnsi="Times New Roman"/>
          <w:sz w:val="27"/>
          <w:szCs w:val="27"/>
          <w:lang w:val="lv-LV"/>
        </w:rPr>
        <w:t>kriptovalūta</w:t>
      </w:r>
      <w:proofErr w:type="spellEnd"/>
      <w:r w:rsidRPr="00CC7BF2">
        <w:rPr>
          <w:rFonts w:ascii="Times New Roman" w:hAnsi="Times New Roman"/>
          <w:sz w:val="27"/>
          <w:szCs w:val="27"/>
          <w:lang w:val="lv-LV"/>
        </w:rPr>
        <w:t xml:space="preserve">, kā jau iepriekš minēts, atšķiras no tradicionālajiem aktīviem, nav pamata atļaut taksācijas gada zaudējumus no </w:t>
      </w:r>
      <w:proofErr w:type="spellStart"/>
      <w:r w:rsidRPr="00CC7BF2">
        <w:rPr>
          <w:rFonts w:ascii="Times New Roman" w:hAnsi="Times New Roman"/>
          <w:sz w:val="27"/>
          <w:szCs w:val="27"/>
          <w:lang w:val="lv-LV"/>
        </w:rPr>
        <w:t>kriptovalūtas</w:t>
      </w:r>
      <w:proofErr w:type="spellEnd"/>
      <w:r w:rsidRPr="00CC7BF2">
        <w:rPr>
          <w:rFonts w:ascii="Times New Roman" w:hAnsi="Times New Roman"/>
          <w:sz w:val="27"/>
          <w:szCs w:val="27"/>
          <w:lang w:val="lv-LV"/>
        </w:rPr>
        <w:t xml:space="preserve"> atsavināšanas segt no taksācijas gada ienākumiem, kas radušies atsavinot likuma “Par iedzīvotāju ienākuma nodokli” 11.</w:t>
      </w:r>
      <w:r w:rsidRPr="00CC7BF2">
        <w:rPr>
          <w:rFonts w:ascii="Times New Roman" w:hAnsi="Times New Roman"/>
          <w:sz w:val="27"/>
          <w:szCs w:val="27"/>
          <w:vertAlign w:val="superscript"/>
          <w:lang w:val="lv-LV"/>
        </w:rPr>
        <w:t>9</w:t>
      </w:r>
      <w:r w:rsidRPr="00CC7BF2">
        <w:rPr>
          <w:rFonts w:ascii="Times New Roman" w:hAnsi="Times New Roman"/>
          <w:sz w:val="27"/>
          <w:szCs w:val="27"/>
          <w:lang w:val="lv-LV"/>
        </w:rPr>
        <w:t xml:space="preserve"> panta otrajā daļā minētos aktīvus.</w:t>
      </w:r>
    </w:p>
    <w:p w:rsidR="00A756DF" w:rsidRPr="00CC7BF2" w:rsidRDefault="00F4275B" w:rsidP="00A756DF">
      <w:pPr>
        <w:tabs>
          <w:tab w:val="left" w:pos="0"/>
        </w:tabs>
        <w:spacing w:after="0" w:line="240" w:lineRule="auto"/>
        <w:ind w:firstLine="720"/>
        <w:jc w:val="both"/>
        <w:rPr>
          <w:rFonts w:ascii="Times New Roman" w:hAnsi="Times New Roman"/>
          <w:sz w:val="27"/>
          <w:szCs w:val="27"/>
          <w:lang w:val="lv-LV"/>
        </w:rPr>
      </w:pPr>
      <w:r w:rsidRPr="00CC7BF2">
        <w:rPr>
          <w:rFonts w:ascii="Times New Roman" w:hAnsi="Times New Roman"/>
          <w:sz w:val="27"/>
          <w:szCs w:val="27"/>
          <w:lang w:val="lv-LV"/>
        </w:rPr>
        <w:t xml:space="preserve">Ņemot vērā minēto, ienākumam no darījumiem ar </w:t>
      </w:r>
      <w:proofErr w:type="spellStart"/>
      <w:r w:rsidRPr="00CC7BF2">
        <w:rPr>
          <w:rFonts w:ascii="Times New Roman" w:hAnsi="Times New Roman"/>
          <w:sz w:val="27"/>
          <w:szCs w:val="27"/>
          <w:lang w:val="lv-LV"/>
        </w:rPr>
        <w:t>kriptovalūtu</w:t>
      </w:r>
      <w:proofErr w:type="spellEnd"/>
      <w:r w:rsidRPr="00CC7BF2">
        <w:rPr>
          <w:rFonts w:ascii="Times New Roman" w:hAnsi="Times New Roman"/>
          <w:sz w:val="27"/>
          <w:szCs w:val="27"/>
          <w:lang w:val="lv-LV"/>
        </w:rPr>
        <w:t xml:space="preserve"> nav piemērojama likuma “Par iedzīvotāju ienākuma nodokli” 11.panta 1.</w:t>
      </w:r>
      <w:r w:rsidRPr="00CC7BF2">
        <w:rPr>
          <w:rFonts w:ascii="Times New Roman" w:hAnsi="Times New Roman"/>
          <w:sz w:val="27"/>
          <w:szCs w:val="27"/>
          <w:vertAlign w:val="superscript"/>
          <w:lang w:val="lv-LV"/>
        </w:rPr>
        <w:t>3</w:t>
      </w:r>
      <w:r w:rsidRPr="00CC7BF2">
        <w:rPr>
          <w:rFonts w:ascii="Times New Roman" w:hAnsi="Times New Roman"/>
          <w:sz w:val="27"/>
          <w:szCs w:val="27"/>
          <w:lang w:val="lv-LV"/>
        </w:rPr>
        <w:t xml:space="preserve"> daļa un nodokļa maksātājam nav pienākums reģistrēt saimniecisko darbību gan konkrētajā tiesiskajā situācijā, gan vispārējā gadījumā attiecībā uz subjektiem, kas veic darījumus ar </w:t>
      </w:r>
      <w:proofErr w:type="spellStart"/>
      <w:r w:rsidRPr="00CC7BF2">
        <w:rPr>
          <w:rFonts w:ascii="Times New Roman" w:hAnsi="Times New Roman"/>
          <w:sz w:val="27"/>
          <w:szCs w:val="27"/>
          <w:lang w:val="lv-LV"/>
        </w:rPr>
        <w:t>kriptovalūtu</w:t>
      </w:r>
      <w:proofErr w:type="spellEnd"/>
      <w:r w:rsidRPr="00CC7BF2">
        <w:rPr>
          <w:rFonts w:ascii="Times New Roman" w:hAnsi="Times New Roman"/>
          <w:sz w:val="27"/>
          <w:szCs w:val="27"/>
          <w:lang w:val="lv-LV"/>
        </w:rPr>
        <w:t>.</w:t>
      </w:r>
    </w:p>
    <w:p w:rsidR="00A756DF" w:rsidRPr="00CC7BF2" w:rsidRDefault="00A756DF" w:rsidP="00A756DF">
      <w:pPr>
        <w:widowControl/>
        <w:tabs>
          <w:tab w:val="left" w:pos="1418"/>
          <w:tab w:val="left" w:pos="7230"/>
          <w:tab w:val="left" w:pos="7371"/>
          <w:tab w:val="right" w:pos="8306"/>
        </w:tabs>
        <w:spacing w:after="0" w:line="240" w:lineRule="auto"/>
        <w:ind w:firstLine="720"/>
        <w:jc w:val="both"/>
        <w:rPr>
          <w:rFonts w:ascii="Times New Roman" w:hAnsi="Times New Roman"/>
          <w:sz w:val="27"/>
          <w:szCs w:val="27"/>
          <w:lang w:val="lv-LV"/>
        </w:rPr>
      </w:pPr>
    </w:p>
    <w:p w:rsidR="00EA5500" w:rsidRPr="00CC7BF2" w:rsidRDefault="00F4275B" w:rsidP="007E0A5B">
      <w:pPr>
        <w:widowControl/>
        <w:tabs>
          <w:tab w:val="left" w:pos="1418"/>
          <w:tab w:val="left" w:pos="7230"/>
          <w:tab w:val="left" w:pos="7371"/>
          <w:tab w:val="right" w:pos="8306"/>
        </w:tabs>
        <w:spacing w:after="0" w:line="240" w:lineRule="auto"/>
        <w:ind w:firstLine="709"/>
        <w:jc w:val="both"/>
        <w:rPr>
          <w:rFonts w:ascii="Times New Roman" w:hAnsi="Times New Roman"/>
          <w:sz w:val="27"/>
          <w:szCs w:val="27"/>
          <w:lang w:val="lv-LV"/>
        </w:rPr>
      </w:pPr>
      <w:r w:rsidRPr="00CC7BF2">
        <w:rPr>
          <w:rFonts w:ascii="Times New Roman" w:hAnsi="Times New Roman"/>
          <w:sz w:val="27"/>
          <w:szCs w:val="27"/>
          <w:lang w:val="lv-LV"/>
        </w:rPr>
        <w:t xml:space="preserve">Valsts ieņēmumu dienests, izvērtējot </w:t>
      </w:r>
      <w:r w:rsidR="00144F41" w:rsidRPr="00CC7BF2">
        <w:rPr>
          <w:rFonts w:ascii="Times New Roman" w:hAnsi="Times New Roman"/>
          <w:sz w:val="27"/>
          <w:szCs w:val="27"/>
          <w:lang w:val="lv-LV"/>
        </w:rPr>
        <w:t xml:space="preserve">Iesniedzēja iesniegumā ietverto </w:t>
      </w:r>
      <w:r w:rsidRPr="00CC7BF2">
        <w:rPr>
          <w:rFonts w:ascii="Times New Roman" w:hAnsi="Times New Roman"/>
          <w:sz w:val="27"/>
          <w:szCs w:val="27"/>
          <w:lang w:val="lv-LV"/>
        </w:rPr>
        <w:t>faktu aprakstu</w:t>
      </w:r>
      <w:r w:rsidR="00777EED" w:rsidRPr="00CC7BF2">
        <w:rPr>
          <w:rFonts w:ascii="Times New Roman" w:hAnsi="Times New Roman"/>
          <w:sz w:val="27"/>
          <w:szCs w:val="27"/>
          <w:lang w:val="lv-LV"/>
        </w:rPr>
        <w:t xml:space="preserve"> un no minētajiem faktiem izrietošu</w:t>
      </w:r>
      <w:r w:rsidR="000C4A44" w:rsidRPr="00CC7BF2">
        <w:rPr>
          <w:rFonts w:ascii="Times New Roman" w:hAnsi="Times New Roman"/>
          <w:sz w:val="27"/>
          <w:szCs w:val="27"/>
          <w:lang w:val="lv-LV"/>
        </w:rPr>
        <w:t xml:space="preserve"> </w:t>
      </w:r>
      <w:r w:rsidR="001D0E7E" w:rsidRPr="00CC7BF2">
        <w:rPr>
          <w:rFonts w:ascii="Times New Roman" w:hAnsi="Times New Roman"/>
          <w:sz w:val="27"/>
          <w:szCs w:val="27"/>
          <w:lang w:val="lv-LV"/>
        </w:rPr>
        <w:t>jautājumu</w:t>
      </w:r>
      <w:r w:rsidR="00777EED" w:rsidRPr="00CC7BF2">
        <w:rPr>
          <w:rFonts w:ascii="Times New Roman" w:hAnsi="Times New Roman"/>
          <w:sz w:val="27"/>
          <w:szCs w:val="27"/>
          <w:lang w:val="lv-LV"/>
        </w:rPr>
        <w:t>, atbilde uz kur</w:t>
      </w:r>
      <w:r w:rsidR="001D0E7E" w:rsidRPr="00CC7BF2">
        <w:rPr>
          <w:rFonts w:ascii="Times New Roman" w:hAnsi="Times New Roman"/>
          <w:sz w:val="27"/>
          <w:szCs w:val="27"/>
          <w:lang w:val="lv-LV"/>
        </w:rPr>
        <w:t>u</w:t>
      </w:r>
      <w:r w:rsidR="003808C7" w:rsidRPr="00CC7BF2">
        <w:rPr>
          <w:rFonts w:ascii="Times New Roman" w:hAnsi="Times New Roman"/>
          <w:sz w:val="27"/>
          <w:szCs w:val="27"/>
          <w:lang w:val="lv-LV"/>
        </w:rPr>
        <w:t xml:space="preserve"> </w:t>
      </w:r>
      <w:r w:rsidR="00777EED" w:rsidRPr="00CC7BF2">
        <w:rPr>
          <w:rFonts w:ascii="Times New Roman" w:hAnsi="Times New Roman"/>
          <w:sz w:val="27"/>
          <w:szCs w:val="27"/>
          <w:lang w:val="lv-LV"/>
        </w:rPr>
        <w:t xml:space="preserve">ir atkarīga no to juridiska vērtējuma, </w:t>
      </w:r>
      <w:r w:rsidR="0050686B" w:rsidRPr="00CC7BF2">
        <w:rPr>
          <w:rFonts w:ascii="Times New Roman" w:hAnsi="Times New Roman"/>
          <w:sz w:val="27"/>
          <w:szCs w:val="27"/>
          <w:lang w:val="lv-LV"/>
        </w:rPr>
        <w:t>un Finanšu ministrijas 201</w:t>
      </w:r>
      <w:r w:rsidR="000C4A44" w:rsidRPr="00CC7BF2">
        <w:rPr>
          <w:rFonts w:ascii="Times New Roman" w:hAnsi="Times New Roman"/>
          <w:sz w:val="27"/>
          <w:szCs w:val="27"/>
          <w:lang w:val="lv-LV"/>
        </w:rPr>
        <w:t>8</w:t>
      </w:r>
      <w:r w:rsidR="0050686B" w:rsidRPr="00CC7BF2">
        <w:rPr>
          <w:rFonts w:ascii="Times New Roman" w:hAnsi="Times New Roman"/>
          <w:sz w:val="27"/>
          <w:szCs w:val="27"/>
          <w:lang w:val="lv-LV"/>
        </w:rPr>
        <w:t xml:space="preserve">.gada </w:t>
      </w:r>
      <w:r w:rsidR="000C4A44" w:rsidRPr="00CC7BF2">
        <w:rPr>
          <w:rFonts w:ascii="Times New Roman" w:hAnsi="Times New Roman"/>
          <w:sz w:val="27"/>
          <w:szCs w:val="27"/>
          <w:lang w:val="lv-LV"/>
        </w:rPr>
        <w:t>7</w:t>
      </w:r>
      <w:r w:rsidR="0050686B" w:rsidRPr="00CC7BF2">
        <w:rPr>
          <w:rFonts w:ascii="Times New Roman" w:hAnsi="Times New Roman"/>
          <w:sz w:val="27"/>
          <w:szCs w:val="27"/>
          <w:lang w:val="lv-LV"/>
        </w:rPr>
        <w:t xml:space="preserve">.marta vēstulē </w:t>
      </w:r>
      <w:r w:rsidR="003A7FA1" w:rsidRPr="00CC7BF2">
        <w:rPr>
          <w:rFonts w:ascii="Times New Roman" w:hAnsi="Times New Roman"/>
          <w:sz w:val="27"/>
          <w:szCs w:val="27"/>
          <w:lang w:val="lv-LV"/>
        </w:rPr>
        <w:t xml:space="preserve">“Par tiesisko palīdzību uzziņas sagatavošanā </w:t>
      </w:r>
      <w:r w:rsidR="00EA3B91">
        <w:rPr>
          <w:rFonts w:ascii="Times New Roman" w:hAnsi="Times New Roman"/>
          <w:sz w:val="27"/>
          <w:szCs w:val="27"/>
          <w:lang w:val="lv-LV"/>
        </w:rPr>
        <w:t>A.B.</w:t>
      </w:r>
      <w:r w:rsidR="003A7FA1" w:rsidRPr="00CC7BF2">
        <w:rPr>
          <w:rFonts w:ascii="Times New Roman" w:hAnsi="Times New Roman"/>
          <w:sz w:val="27"/>
          <w:szCs w:val="27"/>
          <w:lang w:val="lv-LV"/>
        </w:rPr>
        <w:t xml:space="preserve">” </w:t>
      </w:r>
      <w:r w:rsidR="0050686B" w:rsidRPr="00CC7BF2">
        <w:rPr>
          <w:rFonts w:ascii="Times New Roman" w:hAnsi="Times New Roman"/>
          <w:sz w:val="27"/>
          <w:szCs w:val="27"/>
          <w:lang w:val="lv-LV"/>
        </w:rPr>
        <w:t>sniegto tiesisko palīdzību</w:t>
      </w:r>
      <w:r w:rsidR="00B052CF" w:rsidRPr="00CC7BF2">
        <w:rPr>
          <w:rFonts w:ascii="Times New Roman" w:hAnsi="Times New Roman"/>
          <w:sz w:val="27"/>
          <w:szCs w:val="27"/>
          <w:lang w:val="lv-LV"/>
        </w:rPr>
        <w:t>,</w:t>
      </w:r>
      <w:r w:rsidR="00C17CA3" w:rsidRPr="00CC7BF2">
        <w:rPr>
          <w:rFonts w:ascii="Times New Roman" w:hAnsi="Times New Roman"/>
          <w:sz w:val="27"/>
          <w:szCs w:val="27"/>
          <w:lang w:val="lv-LV"/>
        </w:rPr>
        <w:t xml:space="preserve"> </w:t>
      </w:r>
      <w:r w:rsidRPr="00CC7BF2">
        <w:rPr>
          <w:rFonts w:ascii="Times New Roman" w:hAnsi="Times New Roman"/>
          <w:sz w:val="27"/>
          <w:szCs w:val="27"/>
          <w:lang w:val="lv-LV"/>
        </w:rPr>
        <w:t>sniedz šādu uzziņu.</w:t>
      </w:r>
    </w:p>
    <w:p w:rsidR="000C4A44" w:rsidRPr="00CC7BF2" w:rsidRDefault="00F4275B" w:rsidP="000C4A44">
      <w:pPr>
        <w:spacing w:after="0" w:line="240" w:lineRule="auto"/>
        <w:ind w:firstLine="720"/>
        <w:jc w:val="both"/>
        <w:rPr>
          <w:rFonts w:ascii="Times New Roman" w:hAnsi="Times New Roman"/>
          <w:sz w:val="27"/>
          <w:szCs w:val="27"/>
          <w:lang w:val="lv-LV"/>
        </w:rPr>
      </w:pPr>
      <w:r w:rsidRPr="00CC7BF2">
        <w:rPr>
          <w:rFonts w:ascii="Times New Roman" w:hAnsi="Times New Roman"/>
          <w:sz w:val="27"/>
          <w:szCs w:val="27"/>
          <w:lang w:val="lv-LV"/>
        </w:rPr>
        <w:t>Likuma “Par iedzīvotāju ienākuma nodokli” 1.panta pirmās daļas 4.punktā noteikts, ka iedzīvotāju ienākuma nodoklis (turpmāk - nodoklis) ir nodoklis, ar ko apliek fiziskās personas gūtos ienākumus, un tas sastāv no nodokļa par ienākumu no kapitāla, tajā skaitā nodokļa no kapitāla pieauguma.</w:t>
      </w:r>
    </w:p>
    <w:p w:rsidR="000C4A44" w:rsidRPr="00CC7BF2" w:rsidRDefault="00F4275B" w:rsidP="000C4A44">
      <w:pPr>
        <w:spacing w:after="0" w:line="240" w:lineRule="auto"/>
        <w:ind w:firstLine="720"/>
        <w:jc w:val="both"/>
        <w:rPr>
          <w:rFonts w:ascii="Times New Roman" w:hAnsi="Times New Roman"/>
          <w:sz w:val="27"/>
          <w:szCs w:val="27"/>
          <w:lang w:val="lv-LV"/>
        </w:rPr>
      </w:pPr>
      <w:r w:rsidRPr="00CC7BF2">
        <w:rPr>
          <w:rFonts w:ascii="Times New Roman" w:hAnsi="Times New Roman"/>
          <w:sz w:val="27"/>
          <w:szCs w:val="27"/>
          <w:lang w:val="lv-LV"/>
        </w:rPr>
        <w:t>Likuma “Par iedzīvotāju ienākuma nodokli” 7.pantā noteikts, ka maksātāja gada ienākums ir visa taksācijas perioda (kalendārā gada) laikā iegūto naudas, naturālo vērtību un saņemto pakalpojumu kopums.</w:t>
      </w:r>
    </w:p>
    <w:p w:rsidR="000C4A44" w:rsidRPr="00CC7BF2" w:rsidRDefault="00F4275B" w:rsidP="000C4A44">
      <w:pPr>
        <w:spacing w:after="0" w:line="240" w:lineRule="auto"/>
        <w:ind w:firstLine="720"/>
        <w:jc w:val="both"/>
        <w:rPr>
          <w:rFonts w:ascii="Times New Roman" w:hAnsi="Times New Roman"/>
          <w:sz w:val="27"/>
          <w:szCs w:val="27"/>
          <w:lang w:val="lv-LV"/>
        </w:rPr>
      </w:pPr>
      <w:r w:rsidRPr="00CC7BF2">
        <w:rPr>
          <w:rFonts w:ascii="Times New Roman" w:hAnsi="Times New Roman"/>
          <w:sz w:val="27"/>
          <w:szCs w:val="27"/>
          <w:lang w:val="lv-LV"/>
        </w:rPr>
        <w:t>Saskaņā ar likuma “Par iedzīvotāju ienākuma nodokli” 8.panta trešās daļas 11.punktā noteikto, pie pārējiem fiziskās personas ienākumiem, par kuriem ir jāmaksā nodoklis, tiek pieskaitīti ienākumi no nekustamā īpašuma atsavināšanas un citu kapitāla aktīvu atsavināšanas ienākums atbilstoši šā likuma 11.</w:t>
      </w:r>
      <w:r w:rsidRPr="00CC7BF2">
        <w:rPr>
          <w:rFonts w:ascii="Times New Roman" w:hAnsi="Times New Roman"/>
          <w:sz w:val="27"/>
          <w:szCs w:val="27"/>
          <w:vertAlign w:val="superscript"/>
          <w:lang w:val="lv-LV"/>
        </w:rPr>
        <w:t xml:space="preserve">9 </w:t>
      </w:r>
      <w:r w:rsidRPr="00CC7BF2">
        <w:rPr>
          <w:rFonts w:ascii="Times New Roman" w:hAnsi="Times New Roman"/>
          <w:sz w:val="27"/>
          <w:szCs w:val="27"/>
          <w:lang w:val="lv-LV"/>
        </w:rPr>
        <w:t>pantam, ja šā likuma 9.pantā nav noteikts citādi.</w:t>
      </w:r>
    </w:p>
    <w:p w:rsidR="000C4A44" w:rsidRPr="00CC7BF2" w:rsidRDefault="00F4275B" w:rsidP="000C4A44">
      <w:pPr>
        <w:spacing w:after="0" w:line="240" w:lineRule="auto"/>
        <w:ind w:firstLine="720"/>
        <w:jc w:val="both"/>
        <w:rPr>
          <w:rFonts w:ascii="Times New Roman" w:hAnsi="Times New Roman"/>
          <w:sz w:val="27"/>
          <w:szCs w:val="27"/>
          <w:lang w:val="lv-LV"/>
        </w:rPr>
      </w:pPr>
      <w:r w:rsidRPr="00CC7BF2">
        <w:rPr>
          <w:rFonts w:ascii="Times New Roman" w:hAnsi="Times New Roman"/>
          <w:sz w:val="27"/>
          <w:szCs w:val="27"/>
          <w:lang w:val="lv-LV"/>
        </w:rPr>
        <w:t xml:space="preserve">Saskaņā ar Administratīvā procesa likuma 17.panta otro daļu, ja iestāde vai tiesa konstatē tiesību sistēmā nepilnību, tā var šo nepilnību novērst, arī lietojot analoģijas metodi, tas ir, sistēmiski analizējot līdzīgu gadījumu tiesisko regulējumu un šīs analīzes rezultātā konstatētos tiesību principus piemērojot konkrētajā gadījumā. Savukārt </w:t>
      </w:r>
      <w:r w:rsidRPr="00CC7BF2">
        <w:rPr>
          <w:rFonts w:ascii="Times New Roman" w:hAnsi="Times New Roman"/>
          <w:sz w:val="27"/>
          <w:szCs w:val="27"/>
          <w:lang w:val="lv-LV"/>
        </w:rPr>
        <w:lastRenderedPageBreak/>
        <w:t>Administratīvā procesa likuma 17.panta ceturtajā daļā noteikts, ja, interpretējot tiesību normu pēc dažādām metodēm, iespējams nonākt pie dažādiem rezultātiem, kas visi atbilst tiesību sistēmai, lieto to interpretācijas metodi, ar kuru konkrētajā gadījumā iespējams sasniegt lietderīgāko un taisnīgāko rezultātu.</w:t>
      </w:r>
    </w:p>
    <w:p w:rsidR="000C4A44" w:rsidRPr="00CC7BF2" w:rsidRDefault="00F4275B" w:rsidP="000C4A44">
      <w:pPr>
        <w:spacing w:after="0" w:line="240" w:lineRule="auto"/>
        <w:ind w:firstLine="720"/>
        <w:jc w:val="both"/>
        <w:rPr>
          <w:rFonts w:ascii="Times New Roman" w:hAnsi="Times New Roman"/>
          <w:sz w:val="27"/>
          <w:szCs w:val="27"/>
          <w:lang w:val="lv-LV"/>
        </w:rPr>
      </w:pPr>
      <w:r w:rsidRPr="00CC7BF2">
        <w:rPr>
          <w:rFonts w:ascii="Times New Roman" w:hAnsi="Times New Roman"/>
          <w:sz w:val="27"/>
          <w:szCs w:val="27"/>
          <w:lang w:val="lv-LV"/>
        </w:rPr>
        <w:t>Līdz ar to, konkrētajā tiesiskajā situācijā, izmantojot analoģijas metodi, ienākums, ko Iesniedzējs gūs no virtuālās valūtas (</w:t>
      </w:r>
      <w:proofErr w:type="spellStart"/>
      <w:r w:rsidRPr="00CC7BF2">
        <w:rPr>
          <w:rFonts w:ascii="Times New Roman" w:hAnsi="Times New Roman"/>
          <w:sz w:val="27"/>
          <w:szCs w:val="27"/>
          <w:lang w:val="lv-LV"/>
        </w:rPr>
        <w:t>kriptovalūtas</w:t>
      </w:r>
      <w:proofErr w:type="spellEnd"/>
      <w:r w:rsidRPr="00CC7BF2">
        <w:rPr>
          <w:rFonts w:ascii="Times New Roman" w:hAnsi="Times New Roman"/>
          <w:sz w:val="27"/>
          <w:szCs w:val="27"/>
          <w:lang w:val="lv-LV"/>
        </w:rPr>
        <w:t>) pārdošanas, atbilstoši likuma “Par iedzīvotāju ienākuma nodokli” normām uzskatāms par ienākumu no kapitāla pieauguma.</w:t>
      </w:r>
    </w:p>
    <w:p w:rsidR="000C4A44" w:rsidRPr="00CC7BF2" w:rsidRDefault="00F4275B" w:rsidP="000C4A44">
      <w:pPr>
        <w:spacing w:after="0" w:line="240" w:lineRule="auto"/>
        <w:ind w:firstLine="720"/>
        <w:jc w:val="both"/>
        <w:rPr>
          <w:rFonts w:ascii="Times New Roman" w:hAnsi="Times New Roman"/>
          <w:sz w:val="27"/>
          <w:szCs w:val="27"/>
          <w:lang w:val="lv-LV"/>
        </w:rPr>
      </w:pPr>
      <w:r w:rsidRPr="00CC7BF2">
        <w:rPr>
          <w:rFonts w:ascii="Times New Roman" w:hAnsi="Times New Roman"/>
          <w:sz w:val="27"/>
          <w:szCs w:val="27"/>
          <w:lang w:val="lv-LV"/>
        </w:rPr>
        <w:t>Likuma “Par iedzīvotāju ienākuma nodokli” 11.</w:t>
      </w:r>
      <w:r w:rsidRPr="00CC7BF2">
        <w:rPr>
          <w:rFonts w:ascii="Times New Roman" w:hAnsi="Times New Roman"/>
          <w:sz w:val="27"/>
          <w:szCs w:val="27"/>
          <w:vertAlign w:val="superscript"/>
          <w:lang w:val="lv-LV"/>
        </w:rPr>
        <w:t>9</w:t>
      </w:r>
      <w:r w:rsidRPr="00CC7BF2">
        <w:rPr>
          <w:rFonts w:ascii="Times New Roman" w:hAnsi="Times New Roman"/>
          <w:sz w:val="27"/>
          <w:szCs w:val="27"/>
          <w:lang w:val="lv-LV"/>
        </w:rPr>
        <w:t>panta pirmā daļā noteikts, ka kapitāla pieaugumu nosaka, no kapitāla aktīva atsavināšanas cenas atņemot iegādes vērtību un kapitāla aktīvā veikto ieguldījumu vērtību kapitāla aktīvu turēšanas laikā.</w:t>
      </w:r>
    </w:p>
    <w:p w:rsidR="000C4A44" w:rsidRPr="00CC7BF2" w:rsidRDefault="00F4275B" w:rsidP="000C4A44">
      <w:pPr>
        <w:spacing w:after="0" w:line="240" w:lineRule="auto"/>
        <w:ind w:firstLine="720"/>
        <w:jc w:val="both"/>
        <w:rPr>
          <w:rFonts w:ascii="Times New Roman" w:hAnsi="Times New Roman"/>
          <w:sz w:val="27"/>
          <w:szCs w:val="27"/>
          <w:lang w:val="lv-LV"/>
        </w:rPr>
      </w:pPr>
      <w:r w:rsidRPr="00CC7BF2">
        <w:rPr>
          <w:rFonts w:ascii="Times New Roman" w:hAnsi="Times New Roman"/>
          <w:sz w:val="27"/>
          <w:szCs w:val="27"/>
          <w:lang w:val="lv-LV"/>
        </w:rPr>
        <w:t>Likuma “Par iedzīvotāju ienākuma nodokli” 11.</w:t>
      </w:r>
      <w:r w:rsidRPr="00CC7BF2">
        <w:rPr>
          <w:rFonts w:ascii="Times New Roman" w:hAnsi="Times New Roman"/>
          <w:sz w:val="27"/>
          <w:szCs w:val="27"/>
          <w:vertAlign w:val="superscript"/>
          <w:lang w:val="lv-LV"/>
        </w:rPr>
        <w:t>9</w:t>
      </w:r>
      <w:r w:rsidRPr="00CC7BF2">
        <w:rPr>
          <w:rFonts w:ascii="Times New Roman" w:hAnsi="Times New Roman"/>
          <w:sz w:val="27"/>
          <w:szCs w:val="27"/>
          <w:lang w:val="lv-LV"/>
        </w:rPr>
        <w:t>panta piektajā daļā noteikts, ka kapitāla aktīva iegādes vērtībā tiek iekļauti arī izdevumi, kas saistīti ar tā iegūšanu: valsts nodeva par darījuma noformēšanu, valsts nodeva lietā par apstiprināšanu mantojuma tiesībās vai lietā par pēdējās gribas rīkojuma akta vai mantojuma līguma stāšanos likumīgā spēkā, valsts nodeva par īpašuma tiesību nostiprināšanu zemesgrāmatā, komisijas nauda un citi līdzīgi izdevumi. Kapitāla aktīva iegādes vērtībā tiek iekļauti arī samaksātie procentu maksājumi par kredītu šā kapitāla aktīva iegādei, ja dokumentāri apliecināta informācija ļauj identificēt kredīta un kapitāla aktīva iegādes saistību. Kapitāla aktīva iegādes vērtībā tiek iekļauti arī izdevumi par vērtspapīru iegādi un turēšanu.</w:t>
      </w:r>
    </w:p>
    <w:p w:rsidR="000C4A44" w:rsidRPr="00CC7BF2" w:rsidRDefault="00F4275B" w:rsidP="000C4A44">
      <w:pPr>
        <w:spacing w:after="0" w:line="240" w:lineRule="auto"/>
        <w:ind w:firstLine="720"/>
        <w:jc w:val="both"/>
        <w:rPr>
          <w:rFonts w:ascii="Times New Roman" w:hAnsi="Times New Roman"/>
          <w:sz w:val="27"/>
          <w:szCs w:val="27"/>
          <w:lang w:val="lv-LV"/>
        </w:rPr>
      </w:pPr>
      <w:r w:rsidRPr="00CC7BF2">
        <w:rPr>
          <w:rFonts w:ascii="Times New Roman" w:hAnsi="Times New Roman"/>
          <w:sz w:val="27"/>
          <w:szCs w:val="27"/>
          <w:lang w:val="lv-LV"/>
        </w:rPr>
        <w:t>Likuma “Par iedzīvotāju ienākuma nodokli” 15.panta piektajā daļā noteikts, ka nodokļu likmi 20 procentu apmērā piemēro ienākumam no kapitāla, tai skaitā kapitāla pieaugumam.</w:t>
      </w:r>
    </w:p>
    <w:p w:rsidR="000C4A44" w:rsidRPr="00CC7BF2" w:rsidRDefault="00F4275B" w:rsidP="000C4A44">
      <w:pPr>
        <w:spacing w:after="0" w:line="240" w:lineRule="auto"/>
        <w:ind w:firstLine="720"/>
        <w:jc w:val="both"/>
        <w:rPr>
          <w:rFonts w:ascii="Times New Roman" w:hAnsi="Times New Roman"/>
          <w:sz w:val="27"/>
          <w:szCs w:val="27"/>
          <w:lang w:val="lv-LV"/>
        </w:rPr>
      </w:pPr>
      <w:r w:rsidRPr="00CC7BF2">
        <w:rPr>
          <w:rFonts w:ascii="Times New Roman" w:hAnsi="Times New Roman"/>
          <w:sz w:val="27"/>
          <w:szCs w:val="27"/>
          <w:lang w:val="lv-LV"/>
        </w:rPr>
        <w:t>Līdz ar to ienākums no virtuālās valūtas (</w:t>
      </w:r>
      <w:proofErr w:type="spellStart"/>
      <w:r w:rsidRPr="00CC7BF2">
        <w:rPr>
          <w:rFonts w:ascii="Times New Roman" w:hAnsi="Times New Roman"/>
          <w:sz w:val="27"/>
          <w:szCs w:val="27"/>
          <w:lang w:val="lv-LV"/>
        </w:rPr>
        <w:t>kriptovalūtas</w:t>
      </w:r>
      <w:proofErr w:type="spellEnd"/>
      <w:r w:rsidRPr="00CC7BF2">
        <w:rPr>
          <w:rFonts w:ascii="Times New Roman" w:hAnsi="Times New Roman"/>
          <w:sz w:val="27"/>
          <w:szCs w:val="27"/>
          <w:lang w:val="lv-LV"/>
        </w:rPr>
        <w:t>) pārdošanas tiek noteikts atbilstoši likuma “Par iedzīvotāju ienākuma nodokli” 11.</w:t>
      </w:r>
      <w:r w:rsidRPr="00CC7BF2">
        <w:rPr>
          <w:rFonts w:ascii="Times New Roman" w:hAnsi="Times New Roman"/>
          <w:sz w:val="27"/>
          <w:szCs w:val="27"/>
          <w:vertAlign w:val="superscript"/>
          <w:lang w:val="lv-LV"/>
        </w:rPr>
        <w:t>9</w:t>
      </w:r>
      <w:r w:rsidRPr="00CC7BF2">
        <w:rPr>
          <w:rFonts w:ascii="Times New Roman" w:hAnsi="Times New Roman"/>
          <w:sz w:val="27"/>
          <w:szCs w:val="27"/>
          <w:lang w:val="lv-LV"/>
        </w:rPr>
        <w:t>panta pirmajai daļai, piemērojot iedzīvotāju ienākuma nodokļa likmi 20 procentu apmērā.</w:t>
      </w:r>
    </w:p>
    <w:p w:rsidR="000C4A44" w:rsidRPr="00CC7BF2" w:rsidRDefault="00F4275B" w:rsidP="000C4A44">
      <w:pPr>
        <w:spacing w:after="0" w:line="240" w:lineRule="auto"/>
        <w:ind w:firstLine="720"/>
        <w:jc w:val="both"/>
        <w:rPr>
          <w:rFonts w:ascii="Times New Roman" w:hAnsi="Times New Roman"/>
          <w:sz w:val="27"/>
          <w:szCs w:val="27"/>
          <w:lang w:val="lv-LV"/>
        </w:rPr>
      </w:pPr>
      <w:r w:rsidRPr="00CC7BF2">
        <w:rPr>
          <w:rFonts w:ascii="Times New Roman" w:hAnsi="Times New Roman"/>
          <w:sz w:val="27"/>
          <w:szCs w:val="27"/>
          <w:lang w:val="lv-LV"/>
        </w:rPr>
        <w:t>Likuma “Par iedzīvotāju ienākuma nodokli” 19.panta 5.</w:t>
      </w:r>
      <w:r w:rsidRPr="00CC7BF2">
        <w:rPr>
          <w:rFonts w:ascii="Times New Roman" w:hAnsi="Times New Roman"/>
          <w:sz w:val="27"/>
          <w:szCs w:val="27"/>
          <w:vertAlign w:val="superscript"/>
          <w:lang w:val="lv-LV"/>
        </w:rPr>
        <w:t xml:space="preserve">3 </w:t>
      </w:r>
      <w:r w:rsidRPr="00CC7BF2">
        <w:rPr>
          <w:rFonts w:ascii="Times New Roman" w:hAnsi="Times New Roman"/>
          <w:sz w:val="27"/>
          <w:szCs w:val="27"/>
          <w:lang w:val="lv-LV"/>
        </w:rPr>
        <w:t xml:space="preserve">daļā noteikts, ka nodokļa maksātājs (rezidents), kurš gūst ienākumu no kapitāla pieauguma un kura kopējie ienākumi no darījumiem ar kapitāla aktīviem ceturksnī pārsniedz 1000 </w:t>
      </w:r>
      <w:proofErr w:type="spellStart"/>
      <w:r w:rsidRPr="00CC7BF2">
        <w:rPr>
          <w:rFonts w:ascii="Times New Roman" w:hAnsi="Times New Roman"/>
          <w:i/>
          <w:iCs/>
          <w:sz w:val="27"/>
          <w:szCs w:val="27"/>
          <w:lang w:val="lv-LV"/>
        </w:rPr>
        <w:t>euro</w:t>
      </w:r>
      <w:proofErr w:type="spellEnd"/>
      <w:r w:rsidRPr="00CC7BF2">
        <w:rPr>
          <w:rFonts w:ascii="Times New Roman" w:hAnsi="Times New Roman"/>
          <w:sz w:val="27"/>
          <w:szCs w:val="27"/>
          <w:lang w:val="lv-LV"/>
        </w:rPr>
        <w:t xml:space="preserve">, deklarāciju par ienākumu no kapitāla par ceturksnī gūto ienākumu iesniedz Valsts ieņēmumu dienestam vienreiz ceturksnī līdz ceturksnim sekojošā mēneša 15.datumam. Maksātājs (rezidents), kurš gūst ienākumu no kapitāla pieauguma un kura kopējie ienākumi no darījumiem ar kapitāla aktīviem ceturksnī nepārsniedz 1000 </w:t>
      </w:r>
      <w:proofErr w:type="spellStart"/>
      <w:r w:rsidRPr="00CC7BF2">
        <w:rPr>
          <w:rFonts w:ascii="Times New Roman" w:hAnsi="Times New Roman"/>
          <w:i/>
          <w:iCs/>
          <w:sz w:val="27"/>
          <w:szCs w:val="27"/>
          <w:lang w:val="lv-LV"/>
        </w:rPr>
        <w:t>euro</w:t>
      </w:r>
      <w:proofErr w:type="spellEnd"/>
      <w:r w:rsidRPr="00CC7BF2">
        <w:rPr>
          <w:rFonts w:ascii="Times New Roman" w:hAnsi="Times New Roman"/>
          <w:sz w:val="27"/>
          <w:szCs w:val="27"/>
          <w:lang w:val="lv-LV"/>
        </w:rPr>
        <w:t>, deklarāciju par ienākumu no kapitāla par taksācijas gadā gūto ienākumu iesniedz Valsts ieņēmumu dienestam līdz taksācijas gadam sekojošā gada 15.janvārim.</w:t>
      </w:r>
    </w:p>
    <w:p w:rsidR="00B052CF" w:rsidRPr="00CC7BF2" w:rsidRDefault="00F4275B" w:rsidP="000C4A44">
      <w:pPr>
        <w:spacing w:after="0" w:line="240" w:lineRule="auto"/>
        <w:ind w:firstLine="720"/>
        <w:jc w:val="both"/>
        <w:rPr>
          <w:rFonts w:ascii="Times New Roman" w:hAnsi="Times New Roman"/>
          <w:sz w:val="27"/>
          <w:szCs w:val="27"/>
          <w:lang w:val="lv-LV"/>
        </w:rPr>
      </w:pPr>
      <w:r w:rsidRPr="00CC7BF2">
        <w:rPr>
          <w:rFonts w:ascii="Times New Roman" w:hAnsi="Times New Roman"/>
          <w:sz w:val="27"/>
          <w:szCs w:val="27"/>
          <w:lang w:val="lv-LV"/>
        </w:rPr>
        <w:t xml:space="preserve">Gūtais ienākums no </w:t>
      </w:r>
      <w:proofErr w:type="spellStart"/>
      <w:r w:rsidRPr="00CC7BF2">
        <w:rPr>
          <w:rFonts w:ascii="Times New Roman" w:hAnsi="Times New Roman"/>
          <w:sz w:val="27"/>
          <w:szCs w:val="27"/>
          <w:lang w:val="lv-LV"/>
        </w:rPr>
        <w:t>kriptovalūtas</w:t>
      </w:r>
      <w:proofErr w:type="spellEnd"/>
      <w:r w:rsidRPr="00CC7BF2">
        <w:rPr>
          <w:rFonts w:ascii="Times New Roman" w:hAnsi="Times New Roman"/>
          <w:sz w:val="27"/>
          <w:szCs w:val="27"/>
          <w:lang w:val="lv-LV"/>
        </w:rPr>
        <w:t xml:space="preserve"> pārdošanas deklarējams, iesniedzot deklarāciju DK “Pārskata perioda deklarācija par ienākumu no kapitāla pieauguma”, ienākuma veidā norādot “C - ienākums no darījuma ar cita veida kapitāla aktīviem”. Deklarācijas DK iesniegšanas termiņš atkarīgs no ienākuma lieluma, ko Iesniedzējs gūs atsavinot </w:t>
      </w:r>
      <w:proofErr w:type="spellStart"/>
      <w:r w:rsidRPr="00CC7BF2">
        <w:rPr>
          <w:rFonts w:ascii="Times New Roman" w:hAnsi="Times New Roman"/>
          <w:sz w:val="27"/>
          <w:szCs w:val="27"/>
          <w:lang w:val="lv-LV"/>
        </w:rPr>
        <w:t>kriptovalūtu</w:t>
      </w:r>
      <w:proofErr w:type="spellEnd"/>
      <w:r w:rsidRPr="00CC7BF2">
        <w:rPr>
          <w:rFonts w:ascii="Times New Roman" w:hAnsi="Times New Roman"/>
          <w:sz w:val="27"/>
          <w:szCs w:val="27"/>
          <w:lang w:val="lv-LV"/>
        </w:rPr>
        <w:t>.</w:t>
      </w:r>
    </w:p>
    <w:p w:rsidR="00EA3FDD" w:rsidRPr="00CC7BF2" w:rsidRDefault="00F4275B" w:rsidP="00F059CA">
      <w:pPr>
        <w:spacing w:after="0" w:line="240" w:lineRule="auto"/>
        <w:ind w:firstLine="709"/>
        <w:jc w:val="both"/>
        <w:rPr>
          <w:rFonts w:ascii="Times New Roman" w:eastAsia="Times New Roman" w:hAnsi="Times New Roman"/>
          <w:sz w:val="27"/>
          <w:szCs w:val="27"/>
          <w:lang w:val="lv-LV"/>
        </w:rPr>
      </w:pPr>
      <w:r w:rsidRPr="00CC7BF2">
        <w:rPr>
          <w:rFonts w:ascii="Times New Roman" w:hAnsi="Times New Roman"/>
          <w:sz w:val="27"/>
          <w:szCs w:val="27"/>
          <w:lang w:val="lv-LV"/>
        </w:rPr>
        <w:t>Sniedzot uzziņu</w:t>
      </w:r>
      <w:r w:rsidR="00BF6244" w:rsidRPr="00CC7BF2">
        <w:rPr>
          <w:rFonts w:ascii="Times New Roman" w:hAnsi="Times New Roman"/>
          <w:sz w:val="27"/>
          <w:szCs w:val="27"/>
          <w:lang w:val="lv-LV"/>
        </w:rPr>
        <w:t>,</w:t>
      </w:r>
      <w:r w:rsidRPr="00CC7BF2">
        <w:rPr>
          <w:rFonts w:ascii="Times New Roman" w:hAnsi="Times New Roman"/>
          <w:sz w:val="27"/>
          <w:szCs w:val="27"/>
          <w:lang w:val="lv-LV"/>
        </w:rPr>
        <w:t xml:space="preserve"> izmantotas šādas tiesību normas:</w:t>
      </w:r>
      <w:r w:rsidR="000C4A44" w:rsidRPr="00CC7BF2">
        <w:rPr>
          <w:rFonts w:ascii="Times New Roman" w:hAnsi="Times New Roman"/>
          <w:sz w:val="27"/>
          <w:szCs w:val="27"/>
          <w:lang w:val="lv-LV"/>
        </w:rPr>
        <w:t xml:space="preserve"> likuma “Par iedzīvotāju ienākuma nodokli” 1.panta pirmās daļas 4.punkts, 7.pants, 8.panta trešās daļas 11.punkts ,11.</w:t>
      </w:r>
      <w:r w:rsidR="000C4A44" w:rsidRPr="00CC7BF2">
        <w:rPr>
          <w:rFonts w:ascii="Times New Roman" w:hAnsi="Times New Roman"/>
          <w:sz w:val="27"/>
          <w:szCs w:val="27"/>
          <w:vertAlign w:val="superscript"/>
          <w:lang w:val="lv-LV"/>
        </w:rPr>
        <w:t>9</w:t>
      </w:r>
      <w:r w:rsidR="000C4A44" w:rsidRPr="00CC7BF2">
        <w:rPr>
          <w:rFonts w:ascii="Times New Roman" w:hAnsi="Times New Roman"/>
          <w:sz w:val="27"/>
          <w:szCs w:val="27"/>
          <w:lang w:val="lv-LV"/>
        </w:rPr>
        <w:t xml:space="preserve">panta pirmā un </w:t>
      </w:r>
      <w:r w:rsidR="00370513" w:rsidRPr="00CC7BF2">
        <w:rPr>
          <w:rFonts w:ascii="Times New Roman" w:hAnsi="Times New Roman"/>
          <w:sz w:val="27"/>
          <w:szCs w:val="27"/>
          <w:lang w:val="lv-LV"/>
        </w:rPr>
        <w:t>piekt</w:t>
      </w:r>
      <w:r w:rsidR="000C4A44" w:rsidRPr="00CC7BF2">
        <w:rPr>
          <w:rFonts w:ascii="Times New Roman" w:hAnsi="Times New Roman"/>
          <w:sz w:val="27"/>
          <w:szCs w:val="27"/>
          <w:lang w:val="lv-LV"/>
        </w:rPr>
        <w:t>ā daļa</w:t>
      </w:r>
      <w:r w:rsidR="00370513" w:rsidRPr="00CC7BF2">
        <w:rPr>
          <w:rFonts w:ascii="Times New Roman" w:hAnsi="Times New Roman"/>
          <w:sz w:val="27"/>
          <w:szCs w:val="27"/>
          <w:lang w:val="lv-LV"/>
        </w:rPr>
        <w:t>, 15.panta piektā daļa un 19.panta 5.</w:t>
      </w:r>
      <w:r w:rsidR="00370513" w:rsidRPr="00CC7BF2">
        <w:rPr>
          <w:rFonts w:ascii="Times New Roman" w:hAnsi="Times New Roman"/>
          <w:sz w:val="27"/>
          <w:szCs w:val="27"/>
          <w:vertAlign w:val="superscript"/>
          <w:lang w:val="lv-LV"/>
        </w:rPr>
        <w:t>3</w:t>
      </w:r>
      <w:r w:rsidR="00370513" w:rsidRPr="00CC7BF2">
        <w:rPr>
          <w:rFonts w:ascii="Times New Roman" w:hAnsi="Times New Roman"/>
          <w:sz w:val="27"/>
          <w:szCs w:val="27"/>
          <w:lang w:val="lv-LV"/>
        </w:rPr>
        <w:t>daļa</w:t>
      </w:r>
      <w:r w:rsidR="000C4A44" w:rsidRPr="00CC7BF2">
        <w:rPr>
          <w:rFonts w:ascii="Times New Roman" w:hAnsi="Times New Roman"/>
          <w:sz w:val="27"/>
          <w:szCs w:val="27"/>
          <w:lang w:val="lv-LV"/>
        </w:rPr>
        <w:t>, Administratīvā procesa likuma 17.panta otrā daļa</w:t>
      </w:r>
      <w:r w:rsidR="00D245A3" w:rsidRPr="00CC7BF2">
        <w:rPr>
          <w:rFonts w:ascii="Times New Roman" w:hAnsi="Times New Roman"/>
          <w:sz w:val="27"/>
          <w:szCs w:val="27"/>
          <w:lang w:val="lv-LV"/>
        </w:rPr>
        <w:t>.</w:t>
      </w:r>
      <w:r w:rsidRPr="00CC7BF2">
        <w:rPr>
          <w:rFonts w:ascii="Times New Roman" w:eastAsia="Times New Roman" w:hAnsi="Times New Roman"/>
          <w:sz w:val="27"/>
          <w:szCs w:val="27"/>
          <w:lang w:val="lv-LV"/>
        </w:rPr>
        <w:t xml:space="preserve"> </w:t>
      </w:r>
    </w:p>
    <w:p w:rsidR="00607ECA" w:rsidRPr="00CC7BF2" w:rsidRDefault="00F4275B" w:rsidP="00E30739">
      <w:pPr>
        <w:spacing w:after="0" w:line="240" w:lineRule="auto"/>
        <w:ind w:firstLine="720"/>
        <w:jc w:val="both"/>
        <w:rPr>
          <w:rFonts w:ascii="Times New Roman" w:hAnsi="Times New Roman"/>
          <w:sz w:val="27"/>
          <w:szCs w:val="27"/>
          <w:lang w:val="lv-LV"/>
        </w:rPr>
      </w:pPr>
      <w:r w:rsidRPr="00CC7BF2">
        <w:rPr>
          <w:rFonts w:ascii="Times New Roman" w:hAnsi="Times New Roman"/>
          <w:sz w:val="27"/>
          <w:szCs w:val="27"/>
          <w:lang w:val="lv-LV"/>
        </w:rPr>
        <w:t xml:space="preserve">Atbilstoši Administratīvā procesa likuma 101.panta ceturtajai daļai uzziņu var apstrīdēt augstākā iestādē. Ja augstākas iestādes nav vai tā ir Ministru kabinets, tad </w:t>
      </w:r>
      <w:r w:rsidRPr="00CC7BF2">
        <w:rPr>
          <w:rFonts w:ascii="Times New Roman" w:hAnsi="Times New Roman"/>
          <w:sz w:val="27"/>
          <w:szCs w:val="27"/>
          <w:lang w:val="lv-LV"/>
        </w:rPr>
        <w:lastRenderedPageBreak/>
        <w:t>uzziņa nav apstrīdama. Tā nav pārsūdzama tiesā. Saskaņā ar Administratīvā procesa likuma 1.panta otro daļu augstāka iestāde ir tiesību subjekts, tā struktūrvienība vai amatpersona, kas hierarhiskā kārtībā var dot rīkojumu iestādei vai atcelt tās lēmumu. Ņemot vērā to, ka Valsts ieņēmumu dienestam attiecībā uz uzziņu apstrīdēšanu nav augstākas iestādes, šī uzziņa nav apstrīdama un pārsūdzama.</w:t>
      </w:r>
      <w:r w:rsidRPr="00CC7BF2">
        <w:rPr>
          <w:rFonts w:ascii="Times New Roman" w:hAnsi="Times New Roman"/>
          <w:sz w:val="27"/>
          <w:szCs w:val="27"/>
          <w:lang w:val="lv-LV"/>
        </w:rPr>
        <w:tab/>
      </w:r>
    </w:p>
    <w:p w:rsidR="001D0E7E" w:rsidRPr="00CC7BF2" w:rsidRDefault="001D0E7E" w:rsidP="002626EA">
      <w:pPr>
        <w:widowControl/>
        <w:spacing w:after="0" w:line="240" w:lineRule="auto"/>
        <w:jc w:val="both"/>
        <w:rPr>
          <w:rFonts w:ascii="Times New Roman" w:eastAsia="Times New Roman" w:hAnsi="Times New Roman"/>
          <w:sz w:val="27"/>
          <w:szCs w:val="27"/>
          <w:lang w:val="lv-LV" w:eastAsia="lv-LV"/>
        </w:rPr>
      </w:pPr>
    </w:p>
    <w:p w:rsidR="00C17CA3" w:rsidRPr="00CC7BF2" w:rsidRDefault="00F4275B" w:rsidP="002626EA">
      <w:pPr>
        <w:widowControl/>
        <w:spacing w:after="0" w:line="240" w:lineRule="auto"/>
        <w:jc w:val="both"/>
        <w:rPr>
          <w:rFonts w:ascii="Times New Roman" w:eastAsia="Times New Roman" w:hAnsi="Times New Roman"/>
          <w:sz w:val="27"/>
          <w:szCs w:val="27"/>
          <w:lang w:val="lv-LV" w:eastAsia="lv-LV"/>
        </w:rPr>
      </w:pPr>
      <w:r w:rsidRPr="00CC7BF2">
        <w:rPr>
          <w:rFonts w:ascii="Times New Roman" w:eastAsia="Times New Roman" w:hAnsi="Times New Roman"/>
          <w:sz w:val="27"/>
          <w:szCs w:val="27"/>
          <w:lang w:val="lv-LV" w:eastAsia="lv-LV"/>
        </w:rPr>
        <w:tab/>
      </w:r>
    </w:p>
    <w:p w:rsidR="006E0B6F" w:rsidRPr="00CC7BF2" w:rsidRDefault="00F4275B" w:rsidP="006E0B6F">
      <w:pPr>
        <w:widowControl/>
        <w:spacing w:after="0" w:line="240" w:lineRule="auto"/>
        <w:rPr>
          <w:rFonts w:ascii="Times New Roman" w:eastAsia="Times New Roman" w:hAnsi="Times New Roman"/>
          <w:sz w:val="27"/>
          <w:szCs w:val="27"/>
          <w:lang w:val="lv-LV"/>
        </w:rPr>
      </w:pPr>
      <w:r w:rsidRPr="00CC7BF2">
        <w:rPr>
          <w:rFonts w:ascii="Times New Roman" w:eastAsia="Times New Roman" w:hAnsi="Times New Roman"/>
          <w:sz w:val="27"/>
          <w:szCs w:val="27"/>
          <w:lang w:val="lv-LV"/>
        </w:rPr>
        <w:t>Ģenerāldirektor</w:t>
      </w:r>
      <w:r w:rsidR="003A7FA1" w:rsidRPr="00CC7BF2">
        <w:rPr>
          <w:rFonts w:ascii="Times New Roman" w:eastAsia="Times New Roman" w:hAnsi="Times New Roman"/>
          <w:sz w:val="27"/>
          <w:szCs w:val="27"/>
          <w:lang w:val="lv-LV"/>
        </w:rPr>
        <w:t xml:space="preserve">a </w:t>
      </w:r>
      <w:proofErr w:type="spellStart"/>
      <w:r w:rsidR="003A7FA1" w:rsidRPr="00CC7BF2">
        <w:rPr>
          <w:rFonts w:ascii="Times New Roman" w:eastAsia="Times New Roman" w:hAnsi="Times New Roman"/>
          <w:sz w:val="27"/>
          <w:szCs w:val="27"/>
          <w:lang w:val="lv-LV"/>
        </w:rPr>
        <w:t>p.i</w:t>
      </w:r>
      <w:proofErr w:type="spellEnd"/>
      <w:r w:rsidR="003A7FA1" w:rsidRPr="00CC7BF2">
        <w:rPr>
          <w:rFonts w:ascii="Times New Roman" w:eastAsia="Times New Roman" w:hAnsi="Times New Roman"/>
          <w:sz w:val="27"/>
          <w:szCs w:val="27"/>
          <w:lang w:val="lv-LV"/>
        </w:rPr>
        <w:t>.</w:t>
      </w:r>
      <w:r w:rsidRPr="00CC7BF2">
        <w:rPr>
          <w:rFonts w:ascii="Times New Roman" w:eastAsia="Times New Roman" w:hAnsi="Times New Roman"/>
          <w:sz w:val="27"/>
          <w:szCs w:val="27"/>
          <w:lang w:val="lv-LV"/>
        </w:rPr>
        <w:tab/>
      </w:r>
      <w:r w:rsidRPr="00CC7BF2">
        <w:rPr>
          <w:rFonts w:ascii="Times New Roman" w:eastAsia="Times New Roman" w:hAnsi="Times New Roman"/>
          <w:sz w:val="27"/>
          <w:szCs w:val="27"/>
          <w:lang w:val="lv-LV"/>
        </w:rPr>
        <w:tab/>
      </w:r>
      <w:r w:rsidR="00713DD8" w:rsidRPr="00CC7BF2">
        <w:rPr>
          <w:rFonts w:ascii="Times New Roman" w:eastAsia="Times New Roman" w:hAnsi="Times New Roman"/>
          <w:sz w:val="27"/>
          <w:szCs w:val="27"/>
          <w:lang w:val="lv-LV"/>
        </w:rPr>
        <w:tab/>
      </w:r>
      <w:r w:rsidRPr="00CC7BF2">
        <w:rPr>
          <w:rFonts w:ascii="Times New Roman" w:eastAsia="Times New Roman" w:hAnsi="Times New Roman"/>
          <w:sz w:val="27"/>
          <w:szCs w:val="27"/>
          <w:lang w:val="lv-LV"/>
        </w:rPr>
        <w:tab/>
      </w:r>
      <w:r w:rsidRPr="00CC7BF2">
        <w:rPr>
          <w:rFonts w:ascii="Times New Roman" w:eastAsia="Times New Roman" w:hAnsi="Times New Roman"/>
          <w:sz w:val="27"/>
          <w:szCs w:val="27"/>
          <w:lang w:val="lv-LV"/>
        </w:rPr>
        <w:tab/>
      </w:r>
      <w:r w:rsidRPr="00CC7BF2">
        <w:rPr>
          <w:rFonts w:ascii="Times New Roman" w:eastAsia="Times New Roman" w:hAnsi="Times New Roman"/>
          <w:sz w:val="27"/>
          <w:szCs w:val="27"/>
          <w:lang w:val="lv-LV"/>
        </w:rPr>
        <w:tab/>
      </w:r>
      <w:r w:rsidR="003F2044" w:rsidRPr="00CC7BF2">
        <w:rPr>
          <w:rFonts w:ascii="Times New Roman" w:eastAsia="Times New Roman" w:hAnsi="Times New Roman"/>
          <w:sz w:val="27"/>
          <w:szCs w:val="27"/>
          <w:lang w:val="lv-LV"/>
        </w:rPr>
        <w:tab/>
      </w:r>
      <w:r w:rsidR="00713DD8" w:rsidRPr="00CC7BF2">
        <w:rPr>
          <w:rFonts w:ascii="Times New Roman" w:eastAsia="Times New Roman" w:hAnsi="Times New Roman"/>
          <w:sz w:val="27"/>
          <w:szCs w:val="27"/>
          <w:lang w:val="lv-LV"/>
        </w:rPr>
        <w:tab/>
      </w:r>
      <w:proofErr w:type="spellStart"/>
      <w:r w:rsidR="003A7FA1" w:rsidRPr="00CC7BF2">
        <w:rPr>
          <w:rFonts w:ascii="Times New Roman" w:eastAsia="Times New Roman" w:hAnsi="Times New Roman"/>
          <w:sz w:val="27"/>
          <w:szCs w:val="27"/>
          <w:lang w:val="lv-LV"/>
        </w:rPr>
        <w:t>D</w:t>
      </w:r>
      <w:r w:rsidR="003F2044" w:rsidRPr="00CC7BF2">
        <w:rPr>
          <w:rFonts w:ascii="Times New Roman" w:eastAsia="Times New Roman" w:hAnsi="Times New Roman"/>
          <w:sz w:val="27"/>
          <w:szCs w:val="27"/>
          <w:lang w:val="lv-LV"/>
        </w:rPr>
        <w:t>.</w:t>
      </w:r>
      <w:r w:rsidR="003A7FA1" w:rsidRPr="00CC7BF2">
        <w:rPr>
          <w:rFonts w:ascii="Times New Roman" w:eastAsia="Times New Roman" w:hAnsi="Times New Roman"/>
          <w:sz w:val="27"/>
          <w:szCs w:val="27"/>
          <w:lang w:val="lv-LV"/>
        </w:rPr>
        <w:t>Pelēkā</w:t>
      </w:r>
      <w:proofErr w:type="spellEnd"/>
    </w:p>
    <w:p w:rsidR="008E64EB" w:rsidRPr="00CC7BF2" w:rsidRDefault="008E64EB" w:rsidP="006E0B6F">
      <w:pPr>
        <w:widowControl/>
        <w:spacing w:after="0" w:line="240" w:lineRule="auto"/>
        <w:rPr>
          <w:rFonts w:ascii="Times New Roman" w:eastAsia="Times New Roman" w:hAnsi="Times New Roman"/>
          <w:sz w:val="27"/>
          <w:szCs w:val="27"/>
          <w:lang w:val="lv-LV" w:eastAsia="lv-LV"/>
        </w:rPr>
      </w:pPr>
    </w:p>
    <w:p w:rsidR="001D0E7E" w:rsidRPr="00CC7BF2" w:rsidRDefault="001D0E7E" w:rsidP="006E0B6F">
      <w:pPr>
        <w:widowControl/>
        <w:spacing w:after="0" w:line="240" w:lineRule="auto"/>
        <w:jc w:val="both"/>
        <w:rPr>
          <w:rFonts w:ascii="Times New Roman" w:eastAsia="Times New Roman" w:hAnsi="Times New Roman"/>
          <w:caps/>
          <w:sz w:val="27"/>
          <w:szCs w:val="27"/>
          <w:lang w:val="lv-LV" w:eastAsia="lv-LV"/>
        </w:rPr>
      </w:pPr>
    </w:p>
    <w:p w:rsidR="006E0B6F" w:rsidRPr="00CC7BF2" w:rsidRDefault="00F4275B" w:rsidP="006E0B6F">
      <w:pPr>
        <w:widowControl/>
        <w:spacing w:after="0" w:line="240" w:lineRule="auto"/>
        <w:jc w:val="both"/>
        <w:rPr>
          <w:rFonts w:ascii="Times New Roman" w:eastAsia="Times New Roman" w:hAnsi="Times New Roman"/>
          <w:caps/>
          <w:sz w:val="27"/>
          <w:szCs w:val="27"/>
          <w:lang w:val="lv-LV" w:eastAsia="lv-LV"/>
        </w:rPr>
      </w:pPr>
      <w:r w:rsidRPr="00CC7BF2">
        <w:rPr>
          <w:rFonts w:ascii="Times New Roman" w:eastAsia="Times New Roman" w:hAnsi="Times New Roman"/>
          <w:caps/>
          <w:sz w:val="27"/>
          <w:szCs w:val="27"/>
          <w:lang w:val="lv-LV" w:eastAsia="lv-LV"/>
        </w:rPr>
        <w:t>Šis dokuments ir elektroniski parakstīts ar drošu elektronisko parakstu un satur laika zīmogu</w:t>
      </w:r>
    </w:p>
    <w:p w:rsidR="00732FEF" w:rsidRPr="00CC7BF2" w:rsidRDefault="00732FEF" w:rsidP="006E0B6F">
      <w:pPr>
        <w:widowControl/>
        <w:spacing w:after="0" w:line="240" w:lineRule="auto"/>
        <w:jc w:val="both"/>
        <w:rPr>
          <w:rFonts w:ascii="Times New Roman" w:eastAsia="Times New Roman" w:hAnsi="Times New Roman"/>
          <w:sz w:val="27"/>
          <w:szCs w:val="27"/>
          <w:lang w:val="lv-LV" w:eastAsia="lv-LV"/>
        </w:rPr>
      </w:pPr>
    </w:p>
    <w:sectPr w:rsidR="00732FEF" w:rsidRPr="00CC7BF2" w:rsidSect="001C1AE7">
      <w:headerReference w:type="default" r:id="rId8"/>
      <w:headerReference w:type="first" r:id="rId9"/>
      <w:type w:val="continuous"/>
      <w:pgSz w:w="11907" w:h="16840" w:code="9"/>
      <w:pgMar w:top="993" w:right="851"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AC1" w:rsidRDefault="00DA0AC1">
      <w:pPr>
        <w:spacing w:after="0" w:line="240" w:lineRule="auto"/>
      </w:pPr>
      <w:r>
        <w:separator/>
      </w:r>
    </w:p>
  </w:endnote>
  <w:endnote w:type="continuationSeparator" w:id="0">
    <w:p w:rsidR="00DA0AC1" w:rsidRDefault="00DA0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AC1" w:rsidRDefault="00DA0AC1">
      <w:pPr>
        <w:spacing w:after="0" w:line="240" w:lineRule="auto"/>
      </w:pPr>
      <w:r>
        <w:separator/>
      </w:r>
    </w:p>
  </w:footnote>
  <w:footnote w:type="continuationSeparator" w:id="0">
    <w:p w:rsidR="00DA0AC1" w:rsidRDefault="00DA0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1F7" w:rsidRPr="00DB5A23" w:rsidRDefault="00F4275B" w:rsidP="00DB5A23">
    <w:pPr>
      <w:pStyle w:val="Header"/>
      <w:jc w:val="center"/>
      <w:rPr>
        <w:rFonts w:ascii="Times New Roman" w:hAnsi="Times New Roman"/>
        <w:sz w:val="24"/>
        <w:szCs w:val="24"/>
      </w:rPr>
    </w:pPr>
    <w:r w:rsidRPr="00DB5A23">
      <w:rPr>
        <w:rFonts w:ascii="Times New Roman" w:hAnsi="Times New Roman"/>
        <w:sz w:val="24"/>
        <w:szCs w:val="24"/>
      </w:rPr>
      <w:fldChar w:fldCharType="begin"/>
    </w:r>
    <w:r w:rsidRPr="00DB5A23">
      <w:rPr>
        <w:rFonts w:ascii="Times New Roman" w:hAnsi="Times New Roman"/>
        <w:sz w:val="24"/>
        <w:szCs w:val="24"/>
      </w:rPr>
      <w:instrText xml:space="preserve"> PAGE   \* MERGEFORMAT </w:instrText>
    </w:r>
    <w:r w:rsidRPr="00DB5A23">
      <w:rPr>
        <w:rFonts w:ascii="Times New Roman" w:hAnsi="Times New Roman"/>
        <w:sz w:val="24"/>
        <w:szCs w:val="24"/>
      </w:rPr>
      <w:fldChar w:fldCharType="separate"/>
    </w:r>
    <w:r w:rsidR="0031529E">
      <w:rPr>
        <w:rFonts w:ascii="Times New Roman" w:hAnsi="Times New Roman"/>
        <w:noProof/>
        <w:sz w:val="24"/>
        <w:szCs w:val="24"/>
      </w:rPr>
      <w:t>5</w:t>
    </w:r>
    <w:r w:rsidRPr="00DB5A23">
      <w:rPr>
        <w:rFonts w:ascii="Times New Roman" w:hAnsi="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1F7" w:rsidRDefault="00F4275B" w:rsidP="00032C3E">
    <w:pPr>
      <w:pStyle w:val="Header"/>
      <w:rPr>
        <w:rFonts w:ascii="Times New Roman" w:hAnsi="Times New Roman"/>
      </w:rPr>
    </w:pPr>
    <w:r>
      <w:rPr>
        <w:noProof/>
        <w:lang w:val="lv-LV" w:eastAsia="lv-LV"/>
      </w:rPr>
      <mc:AlternateContent>
        <mc:Choice Requires="wps">
          <w:drawing>
            <wp:anchor distT="0" distB="0" distL="114300" distR="114300" simplePos="0" relativeHeight="251663360" behindDoc="0" locked="0" layoutInCell="1" allowOverlap="1">
              <wp:simplePos x="0" y="0"/>
              <wp:positionH relativeFrom="column">
                <wp:posOffset>4065270</wp:posOffset>
              </wp:positionH>
              <wp:positionV relativeFrom="paragraph">
                <wp:posOffset>-153670</wp:posOffset>
              </wp:positionV>
              <wp:extent cx="1864360" cy="1851406"/>
              <wp:effectExtent l="7620" t="8255" r="13970"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1851406"/>
                      </a:xfrm>
                      <a:prstGeom prst="rect">
                        <a:avLst/>
                      </a:prstGeom>
                      <a:solidFill>
                        <a:srgbClr val="FFFFFF"/>
                      </a:solidFill>
                      <a:ln w="9525">
                        <a:solidFill>
                          <a:srgbClr val="FFFFFF"/>
                        </a:solidFill>
                        <a:miter lim="800000"/>
                        <a:headEnd/>
                        <a:tailEnd/>
                      </a:ln>
                    </wps:spPr>
                    <wps:txbx>
                      <w:txbxContent>
                        <w:p w:rsidR="005551F7" w:rsidRPr="00587443" w:rsidRDefault="005551F7" w:rsidP="00F54B3A">
                          <w:pPr>
                            <w:spacing w:after="0" w:line="240" w:lineRule="auto"/>
                            <w:rPr>
                              <w:rFonts w:ascii="Times New Roman" w:hAnsi="Times New Roman"/>
                              <w:sz w:val="24"/>
                              <w:szCs w:val="24"/>
                              <w:lang w:val="lv-LV"/>
                            </w:rPr>
                          </w:pP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2049" type="#_x0000_t202" style="width:146.8pt;height:21.75pt;margin-top:-12.1pt;margin-left:320.1pt;mso-height-percent:200;mso-height-relative:margin;mso-width-percent:0;mso-width-relative:margin;mso-wrap-distance-bottom:0;mso-wrap-distance-left:9pt;mso-wrap-distance-right:9pt;mso-wrap-distance-top:0;mso-wrap-style:square;position:absolute;visibility:visible;v-text-anchor:top;z-index:251664384" strokecolor="white">
              <v:textbox style="mso-fit-shape-to-text:t">
                <w:txbxContent>
                  <w:p w:rsidR="005551F7" w:rsidRPr="00587443" w:rsidP="00F54B3A" w14:paraId="676A8F86" w14:textId="77777777">
                    <w:pPr>
                      <w:spacing w:after="0" w:line="240" w:lineRule="auto"/>
                      <w:rPr>
                        <w:rFonts w:ascii="Times New Roman" w:hAnsi="Times New Roman"/>
                        <w:sz w:val="24"/>
                        <w:szCs w:val="24"/>
                        <w:lang w:val="lv-LV"/>
                      </w:rPr>
                    </w:pPr>
                  </w:p>
                </w:txbxContent>
              </v:textbox>
            </v:shape>
          </w:pict>
        </mc:Fallback>
      </mc:AlternateContent>
    </w:r>
  </w:p>
  <w:p w:rsidR="005551F7" w:rsidRDefault="005551F7" w:rsidP="00032C3E">
    <w:pPr>
      <w:pStyle w:val="Header"/>
      <w:rPr>
        <w:rFonts w:ascii="Times New Roman" w:hAnsi="Times New Roman"/>
      </w:rPr>
    </w:pPr>
  </w:p>
  <w:p w:rsidR="005551F7" w:rsidRDefault="005551F7" w:rsidP="00032C3E">
    <w:pPr>
      <w:pStyle w:val="Header"/>
      <w:rPr>
        <w:rFonts w:ascii="Times New Roman" w:hAnsi="Times New Roman"/>
      </w:rPr>
    </w:pPr>
  </w:p>
  <w:p w:rsidR="005551F7" w:rsidRDefault="005551F7" w:rsidP="00032C3E">
    <w:pPr>
      <w:pStyle w:val="Header"/>
      <w:rPr>
        <w:rFonts w:ascii="Times New Roman" w:hAnsi="Times New Roman"/>
      </w:rPr>
    </w:pPr>
  </w:p>
  <w:p w:rsidR="005551F7" w:rsidRDefault="005551F7" w:rsidP="00032C3E">
    <w:pPr>
      <w:pStyle w:val="Header"/>
      <w:rPr>
        <w:rFonts w:ascii="Times New Roman" w:hAnsi="Times New Roman"/>
      </w:rPr>
    </w:pPr>
  </w:p>
  <w:p w:rsidR="005551F7" w:rsidRDefault="005551F7" w:rsidP="00032C3E">
    <w:pPr>
      <w:pStyle w:val="Header"/>
      <w:rPr>
        <w:rFonts w:ascii="Times New Roman" w:hAnsi="Times New Roman"/>
      </w:rPr>
    </w:pPr>
  </w:p>
  <w:p w:rsidR="005551F7" w:rsidRDefault="005551F7" w:rsidP="00032C3E">
    <w:pPr>
      <w:pStyle w:val="Header"/>
      <w:rPr>
        <w:rFonts w:ascii="Times New Roman" w:hAnsi="Times New Roman"/>
      </w:rPr>
    </w:pPr>
  </w:p>
  <w:p w:rsidR="005551F7" w:rsidRDefault="005551F7" w:rsidP="00032C3E">
    <w:pPr>
      <w:pStyle w:val="Header"/>
      <w:rPr>
        <w:rFonts w:ascii="Times New Roman" w:hAnsi="Times New Roman"/>
      </w:rPr>
    </w:pPr>
  </w:p>
  <w:p w:rsidR="005551F7" w:rsidRDefault="005551F7" w:rsidP="00032C3E">
    <w:pPr>
      <w:pStyle w:val="Header"/>
      <w:rPr>
        <w:rFonts w:ascii="Times New Roman" w:hAnsi="Times New Roman"/>
      </w:rPr>
    </w:pPr>
  </w:p>
  <w:p w:rsidR="005551F7" w:rsidRDefault="005551F7" w:rsidP="00032C3E">
    <w:pPr>
      <w:pStyle w:val="Header"/>
      <w:rPr>
        <w:rFonts w:ascii="Times New Roman" w:hAnsi="Times New Roman"/>
      </w:rPr>
    </w:pPr>
  </w:p>
  <w:p w:rsidR="005551F7" w:rsidRPr="00815277" w:rsidRDefault="00F4275B" w:rsidP="00032C3E">
    <w:pPr>
      <w:pStyle w:val="Header"/>
      <w:rPr>
        <w:rFonts w:ascii="Times New Roman" w:hAnsi="Times New Roman"/>
      </w:rPr>
    </w:pPr>
    <w:r>
      <w:rPr>
        <w:noProof/>
        <w:lang w:val="lv-LV" w:eastAsia="lv-LV"/>
      </w:rPr>
      <w:drawing>
        <wp:anchor distT="0" distB="0" distL="114300" distR="114300" simplePos="0" relativeHeight="251658240" behindDoc="1" locked="0" layoutInCell="1" allowOverlap="1">
          <wp:simplePos x="0" y="0"/>
          <wp:positionH relativeFrom="page">
            <wp:posOffset>1219200</wp:posOffset>
          </wp:positionH>
          <wp:positionV relativeFrom="page">
            <wp:posOffset>742950</wp:posOffset>
          </wp:positionV>
          <wp:extent cx="5671820" cy="1033145"/>
          <wp:effectExtent l="0" t="0" r="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930270"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1F7" w:rsidRPr="00032C3E" w:rsidRDefault="00F4275B" w:rsidP="00032C3E">
                          <w:pPr>
                            <w:spacing w:after="0" w:line="194" w:lineRule="exact"/>
                            <w:ind w:left="20" w:right="-45"/>
                            <w:jc w:val="center"/>
                            <w:rPr>
                              <w:rFonts w:ascii="Times New Roman" w:eastAsia="Times New Roman" w:hAnsi="Times New Roman"/>
                              <w:sz w:val="17"/>
                              <w:szCs w:val="17"/>
                              <w:lang w:val="pt-BR"/>
                            </w:rPr>
                          </w:pPr>
                          <w:r w:rsidRPr="00032C3E">
                            <w:rPr>
                              <w:rFonts w:ascii="Times New Roman" w:eastAsia="Times New Roman" w:hAnsi="Times New Roman"/>
                              <w:color w:val="231F20"/>
                              <w:sz w:val="17"/>
                              <w:szCs w:val="17"/>
                              <w:lang w:val="pt-BR"/>
                            </w:rPr>
                            <w:t>Talejas iela 1, Rīga, LV-1978, tālr. 67122689, e-pasts vid@vid.gov.lv, www.vid.gov.lv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Text Box 43" o:spid="_x0000_s2050"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5551F7" w:rsidRPr="00032C3E" w:rsidP="00032C3E" w14:paraId="6CE70C1A" w14:textId="77777777">
                    <w:pPr>
                      <w:spacing w:after="0" w:line="194" w:lineRule="exact"/>
                      <w:ind w:left="20" w:right="-45"/>
                      <w:jc w:val="center"/>
                      <w:rPr>
                        <w:rFonts w:ascii="Times New Roman" w:eastAsia="Times New Roman" w:hAnsi="Times New Roman"/>
                        <w:sz w:val="17"/>
                        <w:szCs w:val="17"/>
                        <w:lang w:val="pt-BR"/>
                      </w:rPr>
                    </w:pPr>
                    <w:r w:rsidRPr="00032C3E">
                      <w:rPr>
                        <w:rFonts w:ascii="Times New Roman" w:eastAsia="Times New Roman" w:hAnsi="Times New Roman"/>
                        <w:color w:val="231F20"/>
                        <w:sz w:val="17"/>
                        <w:szCs w:val="17"/>
                        <w:lang w:val="pt-BR"/>
                      </w:rPr>
                      <w:t>Talejas iela 1, Rīga, LV-1978, tālr. 67122689, e-pasts vid@vid.gov.lv, www.vid.gov.lv</w:t>
                    </w:r>
                  </w:p>
                </w:txbxContent>
              </v:textbox>
            </v:shape>
          </w:pict>
        </mc:Fallback>
      </mc:AlternateContent>
    </w:r>
    <w:r>
      <w:rPr>
        <w:noProof/>
        <w:lang w:val="lv-LV" w:eastAsia="lv-LV"/>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group id="Group 41" o:spid="_x0000_s2051" style="width:346.25pt;height:0.1pt;margin-top:149.85pt;margin-left:145.7pt;mso-position-horizontal-relative:page;mso-position-vertical-relative:page;position:absolute;z-index:-251656192" coordorigin="2915,2998" coordsize="6926,2">
              <v:shape id="Freeform 42" o:spid="_x0000_s2052"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rsidR="005551F7" w:rsidRDefault="005551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005972BE"/>
    <w:multiLevelType w:val="hybridMultilevel"/>
    <w:tmpl w:val="4E58F066"/>
    <w:lvl w:ilvl="0" w:tplc="92787BA4">
      <w:start w:val="1"/>
      <w:numFmt w:val="decimal"/>
      <w:lvlText w:val="%1)"/>
      <w:lvlJc w:val="left"/>
      <w:pPr>
        <w:ind w:left="1080" w:hanging="360"/>
      </w:pPr>
      <w:rPr>
        <w:rFonts w:hint="default"/>
      </w:rPr>
    </w:lvl>
    <w:lvl w:ilvl="1" w:tplc="9E48C5C8" w:tentative="1">
      <w:start w:val="1"/>
      <w:numFmt w:val="lowerLetter"/>
      <w:lvlText w:val="%2."/>
      <w:lvlJc w:val="left"/>
      <w:pPr>
        <w:ind w:left="1800" w:hanging="360"/>
      </w:pPr>
    </w:lvl>
    <w:lvl w:ilvl="2" w:tplc="3C4EDDE2" w:tentative="1">
      <w:start w:val="1"/>
      <w:numFmt w:val="lowerRoman"/>
      <w:lvlText w:val="%3."/>
      <w:lvlJc w:val="right"/>
      <w:pPr>
        <w:ind w:left="2520" w:hanging="180"/>
      </w:pPr>
    </w:lvl>
    <w:lvl w:ilvl="3" w:tplc="A58EB980" w:tentative="1">
      <w:start w:val="1"/>
      <w:numFmt w:val="decimal"/>
      <w:lvlText w:val="%4."/>
      <w:lvlJc w:val="left"/>
      <w:pPr>
        <w:ind w:left="3240" w:hanging="360"/>
      </w:pPr>
    </w:lvl>
    <w:lvl w:ilvl="4" w:tplc="021C2C4E" w:tentative="1">
      <w:start w:val="1"/>
      <w:numFmt w:val="lowerLetter"/>
      <w:lvlText w:val="%5."/>
      <w:lvlJc w:val="left"/>
      <w:pPr>
        <w:ind w:left="3960" w:hanging="360"/>
      </w:pPr>
    </w:lvl>
    <w:lvl w:ilvl="5" w:tplc="FF088244" w:tentative="1">
      <w:start w:val="1"/>
      <w:numFmt w:val="lowerRoman"/>
      <w:lvlText w:val="%6."/>
      <w:lvlJc w:val="right"/>
      <w:pPr>
        <w:ind w:left="4680" w:hanging="180"/>
      </w:pPr>
    </w:lvl>
    <w:lvl w:ilvl="6" w:tplc="FF203778" w:tentative="1">
      <w:start w:val="1"/>
      <w:numFmt w:val="decimal"/>
      <w:lvlText w:val="%7."/>
      <w:lvlJc w:val="left"/>
      <w:pPr>
        <w:ind w:left="5400" w:hanging="360"/>
      </w:pPr>
    </w:lvl>
    <w:lvl w:ilvl="7" w:tplc="6F767A70" w:tentative="1">
      <w:start w:val="1"/>
      <w:numFmt w:val="lowerLetter"/>
      <w:lvlText w:val="%8."/>
      <w:lvlJc w:val="left"/>
      <w:pPr>
        <w:ind w:left="6120" w:hanging="360"/>
      </w:pPr>
    </w:lvl>
    <w:lvl w:ilvl="8" w:tplc="8B36255C" w:tentative="1">
      <w:start w:val="1"/>
      <w:numFmt w:val="lowerRoman"/>
      <w:lvlText w:val="%9."/>
      <w:lvlJc w:val="right"/>
      <w:pPr>
        <w:ind w:left="6840" w:hanging="180"/>
      </w:pPr>
    </w:lvl>
  </w:abstractNum>
  <w:abstractNum w:abstractNumId="12" w15:restartNumberingAfterBreak="1">
    <w:nsid w:val="085E25B6"/>
    <w:multiLevelType w:val="hybridMultilevel"/>
    <w:tmpl w:val="00CA8AC6"/>
    <w:lvl w:ilvl="0" w:tplc="85348F90">
      <w:start w:val="1"/>
      <w:numFmt w:val="decimal"/>
      <w:lvlText w:val="%1)"/>
      <w:lvlJc w:val="left"/>
      <w:pPr>
        <w:ind w:left="1129" w:hanging="420"/>
      </w:pPr>
      <w:rPr>
        <w:rFonts w:hint="default"/>
      </w:rPr>
    </w:lvl>
    <w:lvl w:ilvl="1" w:tplc="30C2D16E" w:tentative="1">
      <w:start w:val="1"/>
      <w:numFmt w:val="lowerLetter"/>
      <w:lvlText w:val="%2."/>
      <w:lvlJc w:val="left"/>
      <w:pPr>
        <w:ind w:left="1789" w:hanging="360"/>
      </w:pPr>
    </w:lvl>
    <w:lvl w:ilvl="2" w:tplc="0EFC28E4" w:tentative="1">
      <w:start w:val="1"/>
      <w:numFmt w:val="lowerRoman"/>
      <w:lvlText w:val="%3."/>
      <w:lvlJc w:val="right"/>
      <w:pPr>
        <w:ind w:left="2509" w:hanging="180"/>
      </w:pPr>
    </w:lvl>
    <w:lvl w:ilvl="3" w:tplc="F73406DC" w:tentative="1">
      <w:start w:val="1"/>
      <w:numFmt w:val="decimal"/>
      <w:lvlText w:val="%4."/>
      <w:lvlJc w:val="left"/>
      <w:pPr>
        <w:ind w:left="3229" w:hanging="360"/>
      </w:pPr>
    </w:lvl>
    <w:lvl w:ilvl="4" w:tplc="5EBA5F4E" w:tentative="1">
      <w:start w:val="1"/>
      <w:numFmt w:val="lowerLetter"/>
      <w:lvlText w:val="%5."/>
      <w:lvlJc w:val="left"/>
      <w:pPr>
        <w:ind w:left="3949" w:hanging="360"/>
      </w:pPr>
    </w:lvl>
    <w:lvl w:ilvl="5" w:tplc="98C2C648" w:tentative="1">
      <w:start w:val="1"/>
      <w:numFmt w:val="lowerRoman"/>
      <w:lvlText w:val="%6."/>
      <w:lvlJc w:val="right"/>
      <w:pPr>
        <w:ind w:left="4669" w:hanging="180"/>
      </w:pPr>
    </w:lvl>
    <w:lvl w:ilvl="6" w:tplc="5CD02778" w:tentative="1">
      <w:start w:val="1"/>
      <w:numFmt w:val="decimal"/>
      <w:lvlText w:val="%7."/>
      <w:lvlJc w:val="left"/>
      <w:pPr>
        <w:ind w:left="5389" w:hanging="360"/>
      </w:pPr>
    </w:lvl>
    <w:lvl w:ilvl="7" w:tplc="8592DB60" w:tentative="1">
      <w:start w:val="1"/>
      <w:numFmt w:val="lowerLetter"/>
      <w:lvlText w:val="%8."/>
      <w:lvlJc w:val="left"/>
      <w:pPr>
        <w:ind w:left="6109" w:hanging="360"/>
      </w:pPr>
    </w:lvl>
    <w:lvl w:ilvl="8" w:tplc="6A301512" w:tentative="1">
      <w:start w:val="1"/>
      <w:numFmt w:val="lowerRoman"/>
      <w:lvlText w:val="%9."/>
      <w:lvlJc w:val="right"/>
      <w:pPr>
        <w:ind w:left="6829" w:hanging="180"/>
      </w:pPr>
    </w:lvl>
  </w:abstractNum>
  <w:abstractNum w:abstractNumId="13" w15:restartNumberingAfterBreak="1">
    <w:nsid w:val="14FE0BA6"/>
    <w:multiLevelType w:val="hybridMultilevel"/>
    <w:tmpl w:val="5F408D56"/>
    <w:lvl w:ilvl="0" w:tplc="3CAA9E5A">
      <w:start w:val="1"/>
      <w:numFmt w:val="decimal"/>
      <w:lvlText w:val="%1."/>
      <w:lvlJc w:val="left"/>
      <w:pPr>
        <w:ind w:left="1069" w:hanging="360"/>
      </w:pPr>
      <w:rPr>
        <w:rFonts w:ascii="Times New Roman" w:hAnsi="Times New Roman" w:hint="default"/>
        <w:sz w:val="28"/>
      </w:rPr>
    </w:lvl>
    <w:lvl w:ilvl="1" w:tplc="7D0A723C" w:tentative="1">
      <w:start w:val="1"/>
      <w:numFmt w:val="lowerLetter"/>
      <w:lvlText w:val="%2."/>
      <w:lvlJc w:val="left"/>
      <w:pPr>
        <w:ind w:left="1789" w:hanging="360"/>
      </w:pPr>
    </w:lvl>
    <w:lvl w:ilvl="2" w:tplc="F35213DC" w:tentative="1">
      <w:start w:val="1"/>
      <w:numFmt w:val="lowerRoman"/>
      <w:lvlText w:val="%3."/>
      <w:lvlJc w:val="right"/>
      <w:pPr>
        <w:ind w:left="2509" w:hanging="180"/>
      </w:pPr>
    </w:lvl>
    <w:lvl w:ilvl="3" w:tplc="262EF9C8" w:tentative="1">
      <w:start w:val="1"/>
      <w:numFmt w:val="decimal"/>
      <w:lvlText w:val="%4."/>
      <w:lvlJc w:val="left"/>
      <w:pPr>
        <w:ind w:left="3229" w:hanging="360"/>
      </w:pPr>
    </w:lvl>
    <w:lvl w:ilvl="4" w:tplc="38FEEC88" w:tentative="1">
      <w:start w:val="1"/>
      <w:numFmt w:val="lowerLetter"/>
      <w:lvlText w:val="%5."/>
      <w:lvlJc w:val="left"/>
      <w:pPr>
        <w:ind w:left="3949" w:hanging="360"/>
      </w:pPr>
    </w:lvl>
    <w:lvl w:ilvl="5" w:tplc="D180AB76" w:tentative="1">
      <w:start w:val="1"/>
      <w:numFmt w:val="lowerRoman"/>
      <w:lvlText w:val="%6."/>
      <w:lvlJc w:val="right"/>
      <w:pPr>
        <w:ind w:left="4669" w:hanging="180"/>
      </w:pPr>
    </w:lvl>
    <w:lvl w:ilvl="6" w:tplc="6AC20FCE" w:tentative="1">
      <w:start w:val="1"/>
      <w:numFmt w:val="decimal"/>
      <w:lvlText w:val="%7."/>
      <w:lvlJc w:val="left"/>
      <w:pPr>
        <w:ind w:left="5389" w:hanging="360"/>
      </w:pPr>
    </w:lvl>
    <w:lvl w:ilvl="7" w:tplc="C2409490" w:tentative="1">
      <w:start w:val="1"/>
      <w:numFmt w:val="lowerLetter"/>
      <w:lvlText w:val="%8."/>
      <w:lvlJc w:val="left"/>
      <w:pPr>
        <w:ind w:left="6109" w:hanging="360"/>
      </w:pPr>
    </w:lvl>
    <w:lvl w:ilvl="8" w:tplc="FB7C7888" w:tentative="1">
      <w:start w:val="1"/>
      <w:numFmt w:val="lowerRoman"/>
      <w:lvlText w:val="%9."/>
      <w:lvlJc w:val="right"/>
      <w:pPr>
        <w:ind w:left="6829" w:hanging="180"/>
      </w:pPr>
    </w:lvl>
  </w:abstractNum>
  <w:abstractNum w:abstractNumId="14" w15:restartNumberingAfterBreak="1">
    <w:nsid w:val="166B3432"/>
    <w:multiLevelType w:val="hybridMultilevel"/>
    <w:tmpl w:val="A29E2614"/>
    <w:lvl w:ilvl="0" w:tplc="05422A16">
      <w:start w:val="1"/>
      <w:numFmt w:val="decimal"/>
      <w:lvlText w:val="%1)"/>
      <w:lvlJc w:val="left"/>
      <w:pPr>
        <w:ind w:left="720" w:hanging="360"/>
      </w:pPr>
      <w:rPr>
        <w:rFonts w:hint="default"/>
      </w:rPr>
    </w:lvl>
    <w:lvl w:ilvl="1" w:tplc="DF0C93B4" w:tentative="1">
      <w:start w:val="1"/>
      <w:numFmt w:val="lowerLetter"/>
      <w:lvlText w:val="%2."/>
      <w:lvlJc w:val="left"/>
      <w:pPr>
        <w:ind w:left="1440" w:hanging="360"/>
      </w:pPr>
    </w:lvl>
    <w:lvl w:ilvl="2" w:tplc="05469B78" w:tentative="1">
      <w:start w:val="1"/>
      <w:numFmt w:val="lowerRoman"/>
      <w:lvlText w:val="%3."/>
      <w:lvlJc w:val="right"/>
      <w:pPr>
        <w:ind w:left="2160" w:hanging="180"/>
      </w:pPr>
    </w:lvl>
    <w:lvl w:ilvl="3" w:tplc="CC1E4586" w:tentative="1">
      <w:start w:val="1"/>
      <w:numFmt w:val="decimal"/>
      <w:lvlText w:val="%4."/>
      <w:lvlJc w:val="left"/>
      <w:pPr>
        <w:ind w:left="2880" w:hanging="360"/>
      </w:pPr>
    </w:lvl>
    <w:lvl w:ilvl="4" w:tplc="87B6CC9A" w:tentative="1">
      <w:start w:val="1"/>
      <w:numFmt w:val="lowerLetter"/>
      <w:lvlText w:val="%5."/>
      <w:lvlJc w:val="left"/>
      <w:pPr>
        <w:ind w:left="3600" w:hanging="360"/>
      </w:pPr>
    </w:lvl>
    <w:lvl w:ilvl="5" w:tplc="AB80BC10" w:tentative="1">
      <w:start w:val="1"/>
      <w:numFmt w:val="lowerRoman"/>
      <w:lvlText w:val="%6."/>
      <w:lvlJc w:val="right"/>
      <w:pPr>
        <w:ind w:left="4320" w:hanging="180"/>
      </w:pPr>
    </w:lvl>
    <w:lvl w:ilvl="6" w:tplc="3DC89DCC" w:tentative="1">
      <w:start w:val="1"/>
      <w:numFmt w:val="decimal"/>
      <w:lvlText w:val="%7."/>
      <w:lvlJc w:val="left"/>
      <w:pPr>
        <w:ind w:left="5040" w:hanging="360"/>
      </w:pPr>
    </w:lvl>
    <w:lvl w:ilvl="7" w:tplc="30EE8350" w:tentative="1">
      <w:start w:val="1"/>
      <w:numFmt w:val="lowerLetter"/>
      <w:lvlText w:val="%8."/>
      <w:lvlJc w:val="left"/>
      <w:pPr>
        <w:ind w:left="5760" w:hanging="360"/>
      </w:pPr>
    </w:lvl>
    <w:lvl w:ilvl="8" w:tplc="132A876E" w:tentative="1">
      <w:start w:val="1"/>
      <w:numFmt w:val="lowerRoman"/>
      <w:lvlText w:val="%9."/>
      <w:lvlJc w:val="right"/>
      <w:pPr>
        <w:ind w:left="6480" w:hanging="180"/>
      </w:pPr>
    </w:lvl>
  </w:abstractNum>
  <w:abstractNum w:abstractNumId="15" w15:restartNumberingAfterBreak="1">
    <w:nsid w:val="1CB20D28"/>
    <w:multiLevelType w:val="hybridMultilevel"/>
    <w:tmpl w:val="9C76ECDC"/>
    <w:lvl w:ilvl="0" w:tplc="B664D0F4">
      <w:start w:val="1"/>
      <w:numFmt w:val="decimal"/>
      <w:lvlText w:val="%1)"/>
      <w:lvlJc w:val="left"/>
      <w:pPr>
        <w:ind w:left="1819" w:hanging="1110"/>
      </w:pPr>
      <w:rPr>
        <w:rFonts w:hint="default"/>
      </w:rPr>
    </w:lvl>
    <w:lvl w:ilvl="1" w:tplc="ABE620E8" w:tentative="1">
      <w:start w:val="1"/>
      <w:numFmt w:val="lowerLetter"/>
      <w:lvlText w:val="%2."/>
      <w:lvlJc w:val="left"/>
      <w:pPr>
        <w:ind w:left="1789" w:hanging="360"/>
      </w:pPr>
    </w:lvl>
    <w:lvl w:ilvl="2" w:tplc="D36C8E74" w:tentative="1">
      <w:start w:val="1"/>
      <w:numFmt w:val="lowerRoman"/>
      <w:lvlText w:val="%3."/>
      <w:lvlJc w:val="right"/>
      <w:pPr>
        <w:ind w:left="2509" w:hanging="180"/>
      </w:pPr>
    </w:lvl>
    <w:lvl w:ilvl="3" w:tplc="936C2364" w:tentative="1">
      <w:start w:val="1"/>
      <w:numFmt w:val="decimal"/>
      <w:lvlText w:val="%4."/>
      <w:lvlJc w:val="left"/>
      <w:pPr>
        <w:ind w:left="3229" w:hanging="360"/>
      </w:pPr>
    </w:lvl>
    <w:lvl w:ilvl="4" w:tplc="F604A586" w:tentative="1">
      <w:start w:val="1"/>
      <w:numFmt w:val="lowerLetter"/>
      <w:lvlText w:val="%5."/>
      <w:lvlJc w:val="left"/>
      <w:pPr>
        <w:ind w:left="3949" w:hanging="360"/>
      </w:pPr>
    </w:lvl>
    <w:lvl w:ilvl="5" w:tplc="8578E810" w:tentative="1">
      <w:start w:val="1"/>
      <w:numFmt w:val="lowerRoman"/>
      <w:lvlText w:val="%6."/>
      <w:lvlJc w:val="right"/>
      <w:pPr>
        <w:ind w:left="4669" w:hanging="180"/>
      </w:pPr>
    </w:lvl>
    <w:lvl w:ilvl="6" w:tplc="303855C8" w:tentative="1">
      <w:start w:val="1"/>
      <w:numFmt w:val="decimal"/>
      <w:lvlText w:val="%7."/>
      <w:lvlJc w:val="left"/>
      <w:pPr>
        <w:ind w:left="5389" w:hanging="360"/>
      </w:pPr>
    </w:lvl>
    <w:lvl w:ilvl="7" w:tplc="65D86484" w:tentative="1">
      <w:start w:val="1"/>
      <w:numFmt w:val="lowerLetter"/>
      <w:lvlText w:val="%8."/>
      <w:lvlJc w:val="left"/>
      <w:pPr>
        <w:ind w:left="6109" w:hanging="360"/>
      </w:pPr>
    </w:lvl>
    <w:lvl w:ilvl="8" w:tplc="B5BA1FCC" w:tentative="1">
      <w:start w:val="1"/>
      <w:numFmt w:val="lowerRoman"/>
      <w:lvlText w:val="%9."/>
      <w:lvlJc w:val="right"/>
      <w:pPr>
        <w:ind w:left="6829" w:hanging="180"/>
      </w:pPr>
    </w:lvl>
  </w:abstractNum>
  <w:abstractNum w:abstractNumId="16" w15:restartNumberingAfterBreak="1">
    <w:nsid w:val="25C95CB5"/>
    <w:multiLevelType w:val="hybridMultilevel"/>
    <w:tmpl w:val="074A1ED8"/>
    <w:lvl w:ilvl="0" w:tplc="1A408754">
      <w:start w:val="1"/>
      <w:numFmt w:val="decimal"/>
      <w:lvlText w:val="%1."/>
      <w:lvlJc w:val="left"/>
      <w:pPr>
        <w:ind w:left="1069" w:hanging="360"/>
      </w:pPr>
      <w:rPr>
        <w:rFonts w:hint="default"/>
      </w:rPr>
    </w:lvl>
    <w:lvl w:ilvl="1" w:tplc="0BCCE19C" w:tentative="1">
      <w:start w:val="1"/>
      <w:numFmt w:val="lowerLetter"/>
      <w:lvlText w:val="%2."/>
      <w:lvlJc w:val="left"/>
      <w:pPr>
        <w:ind w:left="1789" w:hanging="360"/>
      </w:pPr>
    </w:lvl>
    <w:lvl w:ilvl="2" w:tplc="B174614E" w:tentative="1">
      <w:start w:val="1"/>
      <w:numFmt w:val="lowerRoman"/>
      <w:lvlText w:val="%3."/>
      <w:lvlJc w:val="right"/>
      <w:pPr>
        <w:ind w:left="2509" w:hanging="180"/>
      </w:pPr>
    </w:lvl>
    <w:lvl w:ilvl="3" w:tplc="862EF5C2" w:tentative="1">
      <w:start w:val="1"/>
      <w:numFmt w:val="decimal"/>
      <w:lvlText w:val="%4."/>
      <w:lvlJc w:val="left"/>
      <w:pPr>
        <w:ind w:left="3229" w:hanging="360"/>
      </w:pPr>
    </w:lvl>
    <w:lvl w:ilvl="4" w:tplc="B2D2BF84" w:tentative="1">
      <w:start w:val="1"/>
      <w:numFmt w:val="lowerLetter"/>
      <w:lvlText w:val="%5."/>
      <w:lvlJc w:val="left"/>
      <w:pPr>
        <w:ind w:left="3949" w:hanging="360"/>
      </w:pPr>
    </w:lvl>
    <w:lvl w:ilvl="5" w:tplc="9D4838CE" w:tentative="1">
      <w:start w:val="1"/>
      <w:numFmt w:val="lowerRoman"/>
      <w:lvlText w:val="%6."/>
      <w:lvlJc w:val="right"/>
      <w:pPr>
        <w:ind w:left="4669" w:hanging="180"/>
      </w:pPr>
    </w:lvl>
    <w:lvl w:ilvl="6" w:tplc="B7604FE0" w:tentative="1">
      <w:start w:val="1"/>
      <w:numFmt w:val="decimal"/>
      <w:lvlText w:val="%7."/>
      <w:lvlJc w:val="left"/>
      <w:pPr>
        <w:ind w:left="5389" w:hanging="360"/>
      </w:pPr>
    </w:lvl>
    <w:lvl w:ilvl="7" w:tplc="BC382DA0" w:tentative="1">
      <w:start w:val="1"/>
      <w:numFmt w:val="lowerLetter"/>
      <w:lvlText w:val="%8."/>
      <w:lvlJc w:val="left"/>
      <w:pPr>
        <w:ind w:left="6109" w:hanging="360"/>
      </w:pPr>
    </w:lvl>
    <w:lvl w:ilvl="8" w:tplc="A6D6EE52" w:tentative="1">
      <w:start w:val="1"/>
      <w:numFmt w:val="lowerRoman"/>
      <w:lvlText w:val="%9."/>
      <w:lvlJc w:val="right"/>
      <w:pPr>
        <w:ind w:left="6829" w:hanging="180"/>
      </w:pPr>
    </w:lvl>
  </w:abstractNum>
  <w:abstractNum w:abstractNumId="17" w15:restartNumberingAfterBreak="1">
    <w:nsid w:val="2CBF4749"/>
    <w:multiLevelType w:val="hybridMultilevel"/>
    <w:tmpl w:val="ADA88044"/>
    <w:lvl w:ilvl="0" w:tplc="839C71A8">
      <w:start w:val="1"/>
      <w:numFmt w:val="decimal"/>
      <w:lvlText w:val="%1."/>
      <w:lvlJc w:val="left"/>
      <w:pPr>
        <w:ind w:left="1069" w:hanging="360"/>
      </w:pPr>
      <w:rPr>
        <w:rFonts w:ascii="Times New Roman" w:eastAsia="Calibri" w:hAnsi="Times New Roman" w:cs="Times New Roman"/>
      </w:rPr>
    </w:lvl>
    <w:lvl w:ilvl="1" w:tplc="AFD27B72" w:tentative="1">
      <w:start w:val="1"/>
      <w:numFmt w:val="lowerLetter"/>
      <w:lvlText w:val="%2."/>
      <w:lvlJc w:val="left"/>
      <w:pPr>
        <w:ind w:left="1789" w:hanging="360"/>
      </w:pPr>
    </w:lvl>
    <w:lvl w:ilvl="2" w:tplc="63761F8A" w:tentative="1">
      <w:start w:val="1"/>
      <w:numFmt w:val="lowerRoman"/>
      <w:lvlText w:val="%3."/>
      <w:lvlJc w:val="right"/>
      <w:pPr>
        <w:ind w:left="2509" w:hanging="180"/>
      </w:pPr>
    </w:lvl>
    <w:lvl w:ilvl="3" w:tplc="6E041CC8" w:tentative="1">
      <w:start w:val="1"/>
      <w:numFmt w:val="decimal"/>
      <w:lvlText w:val="%4."/>
      <w:lvlJc w:val="left"/>
      <w:pPr>
        <w:ind w:left="3229" w:hanging="360"/>
      </w:pPr>
    </w:lvl>
    <w:lvl w:ilvl="4" w:tplc="A816E134" w:tentative="1">
      <w:start w:val="1"/>
      <w:numFmt w:val="lowerLetter"/>
      <w:lvlText w:val="%5."/>
      <w:lvlJc w:val="left"/>
      <w:pPr>
        <w:ind w:left="3949" w:hanging="360"/>
      </w:pPr>
    </w:lvl>
    <w:lvl w:ilvl="5" w:tplc="27987FBC" w:tentative="1">
      <w:start w:val="1"/>
      <w:numFmt w:val="lowerRoman"/>
      <w:lvlText w:val="%6."/>
      <w:lvlJc w:val="right"/>
      <w:pPr>
        <w:ind w:left="4669" w:hanging="180"/>
      </w:pPr>
    </w:lvl>
    <w:lvl w:ilvl="6" w:tplc="BE5ED256" w:tentative="1">
      <w:start w:val="1"/>
      <w:numFmt w:val="decimal"/>
      <w:lvlText w:val="%7."/>
      <w:lvlJc w:val="left"/>
      <w:pPr>
        <w:ind w:left="5389" w:hanging="360"/>
      </w:pPr>
    </w:lvl>
    <w:lvl w:ilvl="7" w:tplc="A84637BC" w:tentative="1">
      <w:start w:val="1"/>
      <w:numFmt w:val="lowerLetter"/>
      <w:lvlText w:val="%8."/>
      <w:lvlJc w:val="left"/>
      <w:pPr>
        <w:ind w:left="6109" w:hanging="360"/>
      </w:pPr>
    </w:lvl>
    <w:lvl w:ilvl="8" w:tplc="6F9669A2" w:tentative="1">
      <w:start w:val="1"/>
      <w:numFmt w:val="lowerRoman"/>
      <w:lvlText w:val="%9."/>
      <w:lvlJc w:val="right"/>
      <w:pPr>
        <w:ind w:left="6829" w:hanging="180"/>
      </w:pPr>
    </w:lvl>
  </w:abstractNum>
  <w:abstractNum w:abstractNumId="18" w15:restartNumberingAfterBreak="1">
    <w:nsid w:val="30D344B4"/>
    <w:multiLevelType w:val="hybridMultilevel"/>
    <w:tmpl w:val="ADB8EE06"/>
    <w:lvl w:ilvl="0" w:tplc="92A8C268">
      <w:start w:val="1"/>
      <w:numFmt w:val="decimal"/>
      <w:lvlText w:val="%1."/>
      <w:lvlJc w:val="left"/>
      <w:pPr>
        <w:ind w:left="1080" w:hanging="360"/>
      </w:pPr>
      <w:rPr>
        <w:rFonts w:hint="default"/>
      </w:rPr>
    </w:lvl>
    <w:lvl w:ilvl="1" w:tplc="822C3964" w:tentative="1">
      <w:start w:val="1"/>
      <w:numFmt w:val="lowerLetter"/>
      <w:lvlText w:val="%2."/>
      <w:lvlJc w:val="left"/>
      <w:pPr>
        <w:ind w:left="1800" w:hanging="360"/>
      </w:pPr>
    </w:lvl>
    <w:lvl w:ilvl="2" w:tplc="20CCB062" w:tentative="1">
      <w:start w:val="1"/>
      <w:numFmt w:val="lowerRoman"/>
      <w:lvlText w:val="%3."/>
      <w:lvlJc w:val="right"/>
      <w:pPr>
        <w:ind w:left="2520" w:hanging="180"/>
      </w:pPr>
    </w:lvl>
    <w:lvl w:ilvl="3" w:tplc="4936F0FE" w:tentative="1">
      <w:start w:val="1"/>
      <w:numFmt w:val="decimal"/>
      <w:lvlText w:val="%4."/>
      <w:lvlJc w:val="left"/>
      <w:pPr>
        <w:ind w:left="3240" w:hanging="360"/>
      </w:pPr>
    </w:lvl>
    <w:lvl w:ilvl="4" w:tplc="DD405E98" w:tentative="1">
      <w:start w:val="1"/>
      <w:numFmt w:val="lowerLetter"/>
      <w:lvlText w:val="%5."/>
      <w:lvlJc w:val="left"/>
      <w:pPr>
        <w:ind w:left="3960" w:hanging="360"/>
      </w:pPr>
    </w:lvl>
    <w:lvl w:ilvl="5" w:tplc="764CC1F4" w:tentative="1">
      <w:start w:val="1"/>
      <w:numFmt w:val="lowerRoman"/>
      <w:lvlText w:val="%6."/>
      <w:lvlJc w:val="right"/>
      <w:pPr>
        <w:ind w:left="4680" w:hanging="180"/>
      </w:pPr>
    </w:lvl>
    <w:lvl w:ilvl="6" w:tplc="3BB05B6A" w:tentative="1">
      <w:start w:val="1"/>
      <w:numFmt w:val="decimal"/>
      <w:lvlText w:val="%7."/>
      <w:lvlJc w:val="left"/>
      <w:pPr>
        <w:ind w:left="5400" w:hanging="360"/>
      </w:pPr>
    </w:lvl>
    <w:lvl w:ilvl="7" w:tplc="6BECB3CC" w:tentative="1">
      <w:start w:val="1"/>
      <w:numFmt w:val="lowerLetter"/>
      <w:lvlText w:val="%8."/>
      <w:lvlJc w:val="left"/>
      <w:pPr>
        <w:ind w:left="6120" w:hanging="360"/>
      </w:pPr>
    </w:lvl>
    <w:lvl w:ilvl="8" w:tplc="4600C3E6" w:tentative="1">
      <w:start w:val="1"/>
      <w:numFmt w:val="lowerRoman"/>
      <w:lvlText w:val="%9."/>
      <w:lvlJc w:val="right"/>
      <w:pPr>
        <w:ind w:left="6840" w:hanging="180"/>
      </w:pPr>
    </w:lvl>
  </w:abstractNum>
  <w:abstractNum w:abstractNumId="19" w15:restartNumberingAfterBreak="1">
    <w:nsid w:val="32965372"/>
    <w:multiLevelType w:val="hybridMultilevel"/>
    <w:tmpl w:val="BC56A9D6"/>
    <w:lvl w:ilvl="0" w:tplc="D744C860">
      <w:start w:val="1"/>
      <w:numFmt w:val="decimal"/>
      <w:lvlText w:val="%1)"/>
      <w:lvlJc w:val="left"/>
      <w:pPr>
        <w:ind w:left="1069" w:hanging="360"/>
      </w:pPr>
      <w:rPr>
        <w:rFonts w:hint="default"/>
      </w:rPr>
    </w:lvl>
    <w:lvl w:ilvl="1" w:tplc="8F8A2834" w:tentative="1">
      <w:start w:val="1"/>
      <w:numFmt w:val="lowerLetter"/>
      <w:lvlText w:val="%2."/>
      <w:lvlJc w:val="left"/>
      <w:pPr>
        <w:ind w:left="1789" w:hanging="360"/>
      </w:pPr>
    </w:lvl>
    <w:lvl w:ilvl="2" w:tplc="96FEFAA4" w:tentative="1">
      <w:start w:val="1"/>
      <w:numFmt w:val="lowerRoman"/>
      <w:lvlText w:val="%3."/>
      <w:lvlJc w:val="right"/>
      <w:pPr>
        <w:ind w:left="2509" w:hanging="180"/>
      </w:pPr>
    </w:lvl>
    <w:lvl w:ilvl="3" w:tplc="F48C32F4" w:tentative="1">
      <w:start w:val="1"/>
      <w:numFmt w:val="decimal"/>
      <w:lvlText w:val="%4."/>
      <w:lvlJc w:val="left"/>
      <w:pPr>
        <w:ind w:left="3229" w:hanging="360"/>
      </w:pPr>
    </w:lvl>
    <w:lvl w:ilvl="4" w:tplc="2E44589A" w:tentative="1">
      <w:start w:val="1"/>
      <w:numFmt w:val="lowerLetter"/>
      <w:lvlText w:val="%5."/>
      <w:lvlJc w:val="left"/>
      <w:pPr>
        <w:ind w:left="3949" w:hanging="360"/>
      </w:pPr>
    </w:lvl>
    <w:lvl w:ilvl="5" w:tplc="6C963A48" w:tentative="1">
      <w:start w:val="1"/>
      <w:numFmt w:val="lowerRoman"/>
      <w:lvlText w:val="%6."/>
      <w:lvlJc w:val="right"/>
      <w:pPr>
        <w:ind w:left="4669" w:hanging="180"/>
      </w:pPr>
    </w:lvl>
    <w:lvl w:ilvl="6" w:tplc="6464ED6E" w:tentative="1">
      <w:start w:val="1"/>
      <w:numFmt w:val="decimal"/>
      <w:lvlText w:val="%7."/>
      <w:lvlJc w:val="left"/>
      <w:pPr>
        <w:ind w:left="5389" w:hanging="360"/>
      </w:pPr>
    </w:lvl>
    <w:lvl w:ilvl="7" w:tplc="5D5CE916" w:tentative="1">
      <w:start w:val="1"/>
      <w:numFmt w:val="lowerLetter"/>
      <w:lvlText w:val="%8."/>
      <w:lvlJc w:val="left"/>
      <w:pPr>
        <w:ind w:left="6109" w:hanging="360"/>
      </w:pPr>
    </w:lvl>
    <w:lvl w:ilvl="8" w:tplc="A514793C" w:tentative="1">
      <w:start w:val="1"/>
      <w:numFmt w:val="lowerRoman"/>
      <w:lvlText w:val="%9."/>
      <w:lvlJc w:val="right"/>
      <w:pPr>
        <w:ind w:left="6829" w:hanging="180"/>
      </w:pPr>
    </w:lvl>
  </w:abstractNum>
  <w:abstractNum w:abstractNumId="20" w15:restartNumberingAfterBreak="1">
    <w:nsid w:val="403D227A"/>
    <w:multiLevelType w:val="hybridMultilevel"/>
    <w:tmpl w:val="30EAEB68"/>
    <w:lvl w:ilvl="0" w:tplc="CD34FC12">
      <w:start w:val="2"/>
      <w:numFmt w:val="bullet"/>
      <w:lvlText w:val="-"/>
      <w:lvlJc w:val="left"/>
      <w:pPr>
        <w:ind w:left="1069" w:hanging="360"/>
      </w:pPr>
      <w:rPr>
        <w:rFonts w:ascii="Times New Roman" w:eastAsia="Calibri" w:hAnsi="Times New Roman" w:cs="Times New Roman" w:hint="default"/>
      </w:rPr>
    </w:lvl>
    <w:lvl w:ilvl="1" w:tplc="C8C6F54A" w:tentative="1">
      <w:start w:val="1"/>
      <w:numFmt w:val="bullet"/>
      <w:lvlText w:val="o"/>
      <w:lvlJc w:val="left"/>
      <w:pPr>
        <w:ind w:left="1789" w:hanging="360"/>
      </w:pPr>
      <w:rPr>
        <w:rFonts w:ascii="Courier New" w:hAnsi="Courier New" w:cs="Courier New" w:hint="default"/>
      </w:rPr>
    </w:lvl>
    <w:lvl w:ilvl="2" w:tplc="A0FC9104" w:tentative="1">
      <w:start w:val="1"/>
      <w:numFmt w:val="bullet"/>
      <w:lvlText w:val=""/>
      <w:lvlJc w:val="left"/>
      <w:pPr>
        <w:ind w:left="2509" w:hanging="360"/>
      </w:pPr>
      <w:rPr>
        <w:rFonts w:ascii="Wingdings" w:hAnsi="Wingdings" w:hint="default"/>
      </w:rPr>
    </w:lvl>
    <w:lvl w:ilvl="3" w:tplc="A8F6989E" w:tentative="1">
      <w:start w:val="1"/>
      <w:numFmt w:val="bullet"/>
      <w:lvlText w:val=""/>
      <w:lvlJc w:val="left"/>
      <w:pPr>
        <w:ind w:left="3229" w:hanging="360"/>
      </w:pPr>
      <w:rPr>
        <w:rFonts w:ascii="Symbol" w:hAnsi="Symbol" w:hint="default"/>
      </w:rPr>
    </w:lvl>
    <w:lvl w:ilvl="4" w:tplc="843A17A0" w:tentative="1">
      <w:start w:val="1"/>
      <w:numFmt w:val="bullet"/>
      <w:lvlText w:val="o"/>
      <w:lvlJc w:val="left"/>
      <w:pPr>
        <w:ind w:left="3949" w:hanging="360"/>
      </w:pPr>
      <w:rPr>
        <w:rFonts w:ascii="Courier New" w:hAnsi="Courier New" w:cs="Courier New" w:hint="default"/>
      </w:rPr>
    </w:lvl>
    <w:lvl w:ilvl="5" w:tplc="978C8578" w:tentative="1">
      <w:start w:val="1"/>
      <w:numFmt w:val="bullet"/>
      <w:lvlText w:val=""/>
      <w:lvlJc w:val="left"/>
      <w:pPr>
        <w:ind w:left="4669" w:hanging="360"/>
      </w:pPr>
      <w:rPr>
        <w:rFonts w:ascii="Wingdings" w:hAnsi="Wingdings" w:hint="default"/>
      </w:rPr>
    </w:lvl>
    <w:lvl w:ilvl="6" w:tplc="B17A10E0" w:tentative="1">
      <w:start w:val="1"/>
      <w:numFmt w:val="bullet"/>
      <w:lvlText w:val=""/>
      <w:lvlJc w:val="left"/>
      <w:pPr>
        <w:ind w:left="5389" w:hanging="360"/>
      </w:pPr>
      <w:rPr>
        <w:rFonts w:ascii="Symbol" w:hAnsi="Symbol" w:hint="default"/>
      </w:rPr>
    </w:lvl>
    <w:lvl w:ilvl="7" w:tplc="A42C9A00" w:tentative="1">
      <w:start w:val="1"/>
      <w:numFmt w:val="bullet"/>
      <w:lvlText w:val="o"/>
      <w:lvlJc w:val="left"/>
      <w:pPr>
        <w:ind w:left="6109" w:hanging="360"/>
      </w:pPr>
      <w:rPr>
        <w:rFonts w:ascii="Courier New" w:hAnsi="Courier New" w:cs="Courier New" w:hint="default"/>
      </w:rPr>
    </w:lvl>
    <w:lvl w:ilvl="8" w:tplc="60B0A73E" w:tentative="1">
      <w:start w:val="1"/>
      <w:numFmt w:val="bullet"/>
      <w:lvlText w:val=""/>
      <w:lvlJc w:val="left"/>
      <w:pPr>
        <w:ind w:left="6829" w:hanging="360"/>
      </w:pPr>
      <w:rPr>
        <w:rFonts w:ascii="Wingdings" w:hAnsi="Wingdings" w:hint="default"/>
      </w:rPr>
    </w:lvl>
  </w:abstractNum>
  <w:abstractNum w:abstractNumId="21" w15:restartNumberingAfterBreak="1">
    <w:nsid w:val="480B1D75"/>
    <w:multiLevelType w:val="hybridMultilevel"/>
    <w:tmpl w:val="5E62642C"/>
    <w:lvl w:ilvl="0" w:tplc="8BA0EE9C">
      <w:start w:val="3"/>
      <w:numFmt w:val="bullet"/>
      <w:lvlText w:val="-"/>
      <w:lvlJc w:val="left"/>
      <w:pPr>
        <w:ind w:left="1069" w:hanging="360"/>
      </w:pPr>
      <w:rPr>
        <w:rFonts w:ascii="Times New Roman" w:eastAsia="Calibri" w:hAnsi="Times New Roman" w:cs="Times New Roman" w:hint="default"/>
      </w:rPr>
    </w:lvl>
    <w:lvl w:ilvl="1" w:tplc="935486EC" w:tentative="1">
      <w:start w:val="1"/>
      <w:numFmt w:val="bullet"/>
      <w:lvlText w:val="o"/>
      <w:lvlJc w:val="left"/>
      <w:pPr>
        <w:ind w:left="1789" w:hanging="360"/>
      </w:pPr>
      <w:rPr>
        <w:rFonts w:ascii="Courier New" w:hAnsi="Courier New" w:cs="Courier New" w:hint="default"/>
      </w:rPr>
    </w:lvl>
    <w:lvl w:ilvl="2" w:tplc="9228B312" w:tentative="1">
      <w:start w:val="1"/>
      <w:numFmt w:val="bullet"/>
      <w:lvlText w:val=""/>
      <w:lvlJc w:val="left"/>
      <w:pPr>
        <w:ind w:left="2509" w:hanging="360"/>
      </w:pPr>
      <w:rPr>
        <w:rFonts w:ascii="Wingdings" w:hAnsi="Wingdings" w:hint="default"/>
      </w:rPr>
    </w:lvl>
    <w:lvl w:ilvl="3" w:tplc="6F081CE4" w:tentative="1">
      <w:start w:val="1"/>
      <w:numFmt w:val="bullet"/>
      <w:lvlText w:val=""/>
      <w:lvlJc w:val="left"/>
      <w:pPr>
        <w:ind w:left="3229" w:hanging="360"/>
      </w:pPr>
      <w:rPr>
        <w:rFonts w:ascii="Symbol" w:hAnsi="Symbol" w:hint="default"/>
      </w:rPr>
    </w:lvl>
    <w:lvl w:ilvl="4" w:tplc="C4D6B83C" w:tentative="1">
      <w:start w:val="1"/>
      <w:numFmt w:val="bullet"/>
      <w:lvlText w:val="o"/>
      <w:lvlJc w:val="left"/>
      <w:pPr>
        <w:ind w:left="3949" w:hanging="360"/>
      </w:pPr>
      <w:rPr>
        <w:rFonts w:ascii="Courier New" w:hAnsi="Courier New" w:cs="Courier New" w:hint="default"/>
      </w:rPr>
    </w:lvl>
    <w:lvl w:ilvl="5" w:tplc="64A46476" w:tentative="1">
      <w:start w:val="1"/>
      <w:numFmt w:val="bullet"/>
      <w:lvlText w:val=""/>
      <w:lvlJc w:val="left"/>
      <w:pPr>
        <w:ind w:left="4669" w:hanging="360"/>
      </w:pPr>
      <w:rPr>
        <w:rFonts w:ascii="Wingdings" w:hAnsi="Wingdings" w:hint="default"/>
      </w:rPr>
    </w:lvl>
    <w:lvl w:ilvl="6" w:tplc="9DD44382" w:tentative="1">
      <w:start w:val="1"/>
      <w:numFmt w:val="bullet"/>
      <w:lvlText w:val=""/>
      <w:lvlJc w:val="left"/>
      <w:pPr>
        <w:ind w:left="5389" w:hanging="360"/>
      </w:pPr>
      <w:rPr>
        <w:rFonts w:ascii="Symbol" w:hAnsi="Symbol" w:hint="default"/>
      </w:rPr>
    </w:lvl>
    <w:lvl w:ilvl="7" w:tplc="6554A768" w:tentative="1">
      <w:start w:val="1"/>
      <w:numFmt w:val="bullet"/>
      <w:lvlText w:val="o"/>
      <w:lvlJc w:val="left"/>
      <w:pPr>
        <w:ind w:left="6109" w:hanging="360"/>
      </w:pPr>
      <w:rPr>
        <w:rFonts w:ascii="Courier New" w:hAnsi="Courier New" w:cs="Courier New" w:hint="default"/>
      </w:rPr>
    </w:lvl>
    <w:lvl w:ilvl="8" w:tplc="B4361BEA" w:tentative="1">
      <w:start w:val="1"/>
      <w:numFmt w:val="bullet"/>
      <w:lvlText w:val=""/>
      <w:lvlJc w:val="left"/>
      <w:pPr>
        <w:ind w:left="6829" w:hanging="360"/>
      </w:pPr>
      <w:rPr>
        <w:rFonts w:ascii="Wingdings" w:hAnsi="Wingdings" w:hint="default"/>
      </w:rPr>
    </w:lvl>
  </w:abstractNum>
  <w:abstractNum w:abstractNumId="22" w15:restartNumberingAfterBreak="1">
    <w:nsid w:val="4A321D37"/>
    <w:multiLevelType w:val="hybridMultilevel"/>
    <w:tmpl w:val="A7E8F4A4"/>
    <w:lvl w:ilvl="0" w:tplc="49B89FD8">
      <w:start w:val="1"/>
      <w:numFmt w:val="decimal"/>
      <w:lvlText w:val="%1)"/>
      <w:lvlJc w:val="left"/>
      <w:pPr>
        <w:ind w:left="1069" w:hanging="360"/>
      </w:pPr>
      <w:rPr>
        <w:rFonts w:hint="default"/>
        <w:i w:val="0"/>
      </w:rPr>
    </w:lvl>
    <w:lvl w:ilvl="1" w:tplc="C0D2D8BC" w:tentative="1">
      <w:start w:val="1"/>
      <w:numFmt w:val="lowerLetter"/>
      <w:lvlText w:val="%2."/>
      <w:lvlJc w:val="left"/>
      <w:pPr>
        <w:ind w:left="1789" w:hanging="360"/>
      </w:pPr>
    </w:lvl>
    <w:lvl w:ilvl="2" w:tplc="2618A93A" w:tentative="1">
      <w:start w:val="1"/>
      <w:numFmt w:val="lowerRoman"/>
      <w:lvlText w:val="%3."/>
      <w:lvlJc w:val="right"/>
      <w:pPr>
        <w:ind w:left="2509" w:hanging="180"/>
      </w:pPr>
    </w:lvl>
    <w:lvl w:ilvl="3" w:tplc="AF2E2144" w:tentative="1">
      <w:start w:val="1"/>
      <w:numFmt w:val="decimal"/>
      <w:lvlText w:val="%4."/>
      <w:lvlJc w:val="left"/>
      <w:pPr>
        <w:ind w:left="3229" w:hanging="360"/>
      </w:pPr>
    </w:lvl>
    <w:lvl w:ilvl="4" w:tplc="B85673F2" w:tentative="1">
      <w:start w:val="1"/>
      <w:numFmt w:val="lowerLetter"/>
      <w:lvlText w:val="%5."/>
      <w:lvlJc w:val="left"/>
      <w:pPr>
        <w:ind w:left="3949" w:hanging="360"/>
      </w:pPr>
    </w:lvl>
    <w:lvl w:ilvl="5" w:tplc="7CE4D0D2" w:tentative="1">
      <w:start w:val="1"/>
      <w:numFmt w:val="lowerRoman"/>
      <w:lvlText w:val="%6."/>
      <w:lvlJc w:val="right"/>
      <w:pPr>
        <w:ind w:left="4669" w:hanging="180"/>
      </w:pPr>
    </w:lvl>
    <w:lvl w:ilvl="6" w:tplc="AE986DD2" w:tentative="1">
      <w:start w:val="1"/>
      <w:numFmt w:val="decimal"/>
      <w:lvlText w:val="%7."/>
      <w:lvlJc w:val="left"/>
      <w:pPr>
        <w:ind w:left="5389" w:hanging="360"/>
      </w:pPr>
    </w:lvl>
    <w:lvl w:ilvl="7" w:tplc="B4DE2394" w:tentative="1">
      <w:start w:val="1"/>
      <w:numFmt w:val="lowerLetter"/>
      <w:lvlText w:val="%8."/>
      <w:lvlJc w:val="left"/>
      <w:pPr>
        <w:ind w:left="6109" w:hanging="360"/>
      </w:pPr>
    </w:lvl>
    <w:lvl w:ilvl="8" w:tplc="33327864" w:tentative="1">
      <w:start w:val="1"/>
      <w:numFmt w:val="lowerRoman"/>
      <w:lvlText w:val="%9."/>
      <w:lvlJc w:val="right"/>
      <w:pPr>
        <w:ind w:left="6829" w:hanging="180"/>
      </w:pPr>
    </w:lvl>
  </w:abstractNum>
  <w:abstractNum w:abstractNumId="23" w15:restartNumberingAfterBreak="1">
    <w:nsid w:val="4F0830AB"/>
    <w:multiLevelType w:val="hybridMultilevel"/>
    <w:tmpl w:val="9EE2CE98"/>
    <w:lvl w:ilvl="0" w:tplc="0C5EE46E">
      <w:start w:val="1"/>
      <w:numFmt w:val="decimal"/>
      <w:lvlText w:val="%1."/>
      <w:lvlJc w:val="left"/>
      <w:pPr>
        <w:ind w:left="1069" w:hanging="360"/>
      </w:pPr>
      <w:rPr>
        <w:rFonts w:hint="default"/>
        <w:b/>
        <w:i/>
      </w:rPr>
    </w:lvl>
    <w:lvl w:ilvl="1" w:tplc="EFEAAB12" w:tentative="1">
      <w:start w:val="1"/>
      <w:numFmt w:val="lowerLetter"/>
      <w:lvlText w:val="%2."/>
      <w:lvlJc w:val="left"/>
      <w:pPr>
        <w:ind w:left="1789" w:hanging="360"/>
      </w:pPr>
    </w:lvl>
    <w:lvl w:ilvl="2" w:tplc="782C9EBE" w:tentative="1">
      <w:start w:val="1"/>
      <w:numFmt w:val="lowerRoman"/>
      <w:lvlText w:val="%3."/>
      <w:lvlJc w:val="right"/>
      <w:pPr>
        <w:ind w:left="2509" w:hanging="180"/>
      </w:pPr>
    </w:lvl>
    <w:lvl w:ilvl="3" w:tplc="69A65B80" w:tentative="1">
      <w:start w:val="1"/>
      <w:numFmt w:val="decimal"/>
      <w:lvlText w:val="%4."/>
      <w:lvlJc w:val="left"/>
      <w:pPr>
        <w:ind w:left="3229" w:hanging="360"/>
      </w:pPr>
    </w:lvl>
    <w:lvl w:ilvl="4" w:tplc="C7CA494C" w:tentative="1">
      <w:start w:val="1"/>
      <w:numFmt w:val="lowerLetter"/>
      <w:lvlText w:val="%5."/>
      <w:lvlJc w:val="left"/>
      <w:pPr>
        <w:ind w:left="3949" w:hanging="360"/>
      </w:pPr>
    </w:lvl>
    <w:lvl w:ilvl="5" w:tplc="5F8044CA" w:tentative="1">
      <w:start w:val="1"/>
      <w:numFmt w:val="lowerRoman"/>
      <w:lvlText w:val="%6."/>
      <w:lvlJc w:val="right"/>
      <w:pPr>
        <w:ind w:left="4669" w:hanging="180"/>
      </w:pPr>
    </w:lvl>
    <w:lvl w:ilvl="6" w:tplc="82E62FB6" w:tentative="1">
      <w:start w:val="1"/>
      <w:numFmt w:val="decimal"/>
      <w:lvlText w:val="%7."/>
      <w:lvlJc w:val="left"/>
      <w:pPr>
        <w:ind w:left="5389" w:hanging="360"/>
      </w:pPr>
    </w:lvl>
    <w:lvl w:ilvl="7" w:tplc="B8A2C44A" w:tentative="1">
      <w:start w:val="1"/>
      <w:numFmt w:val="lowerLetter"/>
      <w:lvlText w:val="%8."/>
      <w:lvlJc w:val="left"/>
      <w:pPr>
        <w:ind w:left="6109" w:hanging="360"/>
      </w:pPr>
    </w:lvl>
    <w:lvl w:ilvl="8" w:tplc="E9169926" w:tentative="1">
      <w:start w:val="1"/>
      <w:numFmt w:val="lowerRoman"/>
      <w:lvlText w:val="%9."/>
      <w:lvlJc w:val="right"/>
      <w:pPr>
        <w:ind w:left="6829" w:hanging="180"/>
      </w:pPr>
    </w:lvl>
  </w:abstractNum>
  <w:abstractNum w:abstractNumId="24" w15:restartNumberingAfterBreak="1">
    <w:nsid w:val="51847B74"/>
    <w:multiLevelType w:val="hybridMultilevel"/>
    <w:tmpl w:val="6DE677B8"/>
    <w:lvl w:ilvl="0" w:tplc="E3CA468A">
      <w:start w:val="1"/>
      <w:numFmt w:val="decimal"/>
      <w:lvlText w:val="%1."/>
      <w:lvlJc w:val="left"/>
      <w:pPr>
        <w:ind w:left="1069" w:hanging="360"/>
      </w:pPr>
      <w:rPr>
        <w:rFonts w:hint="default"/>
      </w:rPr>
    </w:lvl>
    <w:lvl w:ilvl="1" w:tplc="76703810" w:tentative="1">
      <w:start w:val="1"/>
      <w:numFmt w:val="lowerLetter"/>
      <w:lvlText w:val="%2."/>
      <w:lvlJc w:val="left"/>
      <w:pPr>
        <w:ind w:left="1789" w:hanging="360"/>
      </w:pPr>
    </w:lvl>
    <w:lvl w:ilvl="2" w:tplc="31142D38" w:tentative="1">
      <w:start w:val="1"/>
      <w:numFmt w:val="lowerRoman"/>
      <w:lvlText w:val="%3."/>
      <w:lvlJc w:val="right"/>
      <w:pPr>
        <w:ind w:left="2509" w:hanging="180"/>
      </w:pPr>
    </w:lvl>
    <w:lvl w:ilvl="3" w:tplc="466AAFCE" w:tentative="1">
      <w:start w:val="1"/>
      <w:numFmt w:val="decimal"/>
      <w:lvlText w:val="%4."/>
      <w:lvlJc w:val="left"/>
      <w:pPr>
        <w:ind w:left="3229" w:hanging="360"/>
      </w:pPr>
    </w:lvl>
    <w:lvl w:ilvl="4" w:tplc="23E679D4" w:tentative="1">
      <w:start w:val="1"/>
      <w:numFmt w:val="lowerLetter"/>
      <w:lvlText w:val="%5."/>
      <w:lvlJc w:val="left"/>
      <w:pPr>
        <w:ind w:left="3949" w:hanging="360"/>
      </w:pPr>
    </w:lvl>
    <w:lvl w:ilvl="5" w:tplc="17EC2052" w:tentative="1">
      <w:start w:val="1"/>
      <w:numFmt w:val="lowerRoman"/>
      <w:lvlText w:val="%6."/>
      <w:lvlJc w:val="right"/>
      <w:pPr>
        <w:ind w:left="4669" w:hanging="180"/>
      </w:pPr>
    </w:lvl>
    <w:lvl w:ilvl="6" w:tplc="70B64FEC" w:tentative="1">
      <w:start w:val="1"/>
      <w:numFmt w:val="decimal"/>
      <w:lvlText w:val="%7."/>
      <w:lvlJc w:val="left"/>
      <w:pPr>
        <w:ind w:left="5389" w:hanging="360"/>
      </w:pPr>
    </w:lvl>
    <w:lvl w:ilvl="7" w:tplc="77CAE396" w:tentative="1">
      <w:start w:val="1"/>
      <w:numFmt w:val="lowerLetter"/>
      <w:lvlText w:val="%8."/>
      <w:lvlJc w:val="left"/>
      <w:pPr>
        <w:ind w:left="6109" w:hanging="360"/>
      </w:pPr>
    </w:lvl>
    <w:lvl w:ilvl="8" w:tplc="9B8CEFD6" w:tentative="1">
      <w:start w:val="1"/>
      <w:numFmt w:val="lowerRoman"/>
      <w:lvlText w:val="%9."/>
      <w:lvlJc w:val="right"/>
      <w:pPr>
        <w:ind w:left="6829" w:hanging="180"/>
      </w:pPr>
    </w:lvl>
  </w:abstractNum>
  <w:abstractNum w:abstractNumId="25" w15:restartNumberingAfterBreak="1">
    <w:nsid w:val="51950DDB"/>
    <w:multiLevelType w:val="hybridMultilevel"/>
    <w:tmpl w:val="6C8002D6"/>
    <w:lvl w:ilvl="0" w:tplc="E2DE0BD6">
      <w:start w:val="1"/>
      <w:numFmt w:val="decimal"/>
      <w:lvlText w:val="%1."/>
      <w:lvlJc w:val="left"/>
      <w:pPr>
        <w:ind w:left="720" w:hanging="360"/>
      </w:pPr>
      <w:rPr>
        <w:rFonts w:hint="default"/>
      </w:rPr>
    </w:lvl>
    <w:lvl w:ilvl="1" w:tplc="90CC7FFE" w:tentative="1">
      <w:start w:val="1"/>
      <w:numFmt w:val="lowerLetter"/>
      <w:lvlText w:val="%2."/>
      <w:lvlJc w:val="left"/>
      <w:pPr>
        <w:ind w:left="1440" w:hanging="360"/>
      </w:pPr>
    </w:lvl>
    <w:lvl w:ilvl="2" w:tplc="C9C4F62E" w:tentative="1">
      <w:start w:val="1"/>
      <w:numFmt w:val="lowerRoman"/>
      <w:lvlText w:val="%3."/>
      <w:lvlJc w:val="right"/>
      <w:pPr>
        <w:ind w:left="2160" w:hanging="180"/>
      </w:pPr>
    </w:lvl>
    <w:lvl w:ilvl="3" w:tplc="D6146170" w:tentative="1">
      <w:start w:val="1"/>
      <w:numFmt w:val="decimal"/>
      <w:lvlText w:val="%4."/>
      <w:lvlJc w:val="left"/>
      <w:pPr>
        <w:ind w:left="2880" w:hanging="360"/>
      </w:pPr>
    </w:lvl>
    <w:lvl w:ilvl="4" w:tplc="850C86A4" w:tentative="1">
      <w:start w:val="1"/>
      <w:numFmt w:val="lowerLetter"/>
      <w:lvlText w:val="%5."/>
      <w:lvlJc w:val="left"/>
      <w:pPr>
        <w:ind w:left="3600" w:hanging="360"/>
      </w:pPr>
    </w:lvl>
    <w:lvl w:ilvl="5" w:tplc="A222780A" w:tentative="1">
      <w:start w:val="1"/>
      <w:numFmt w:val="lowerRoman"/>
      <w:lvlText w:val="%6."/>
      <w:lvlJc w:val="right"/>
      <w:pPr>
        <w:ind w:left="4320" w:hanging="180"/>
      </w:pPr>
    </w:lvl>
    <w:lvl w:ilvl="6" w:tplc="AEB25962" w:tentative="1">
      <w:start w:val="1"/>
      <w:numFmt w:val="decimal"/>
      <w:lvlText w:val="%7."/>
      <w:lvlJc w:val="left"/>
      <w:pPr>
        <w:ind w:left="5040" w:hanging="360"/>
      </w:pPr>
    </w:lvl>
    <w:lvl w:ilvl="7" w:tplc="8DA8E248" w:tentative="1">
      <w:start w:val="1"/>
      <w:numFmt w:val="lowerLetter"/>
      <w:lvlText w:val="%8."/>
      <w:lvlJc w:val="left"/>
      <w:pPr>
        <w:ind w:left="5760" w:hanging="360"/>
      </w:pPr>
    </w:lvl>
    <w:lvl w:ilvl="8" w:tplc="86EC94CC" w:tentative="1">
      <w:start w:val="1"/>
      <w:numFmt w:val="lowerRoman"/>
      <w:lvlText w:val="%9."/>
      <w:lvlJc w:val="right"/>
      <w:pPr>
        <w:ind w:left="6480" w:hanging="180"/>
      </w:pPr>
    </w:lvl>
  </w:abstractNum>
  <w:abstractNum w:abstractNumId="26" w15:restartNumberingAfterBreak="1">
    <w:nsid w:val="795B7991"/>
    <w:multiLevelType w:val="hybridMultilevel"/>
    <w:tmpl w:val="F21A8BE6"/>
    <w:lvl w:ilvl="0" w:tplc="19FE7CA6">
      <w:start w:val="1"/>
      <w:numFmt w:val="decimal"/>
      <w:lvlText w:val="%1."/>
      <w:lvlJc w:val="left"/>
      <w:pPr>
        <w:ind w:left="720" w:hanging="360"/>
      </w:pPr>
    </w:lvl>
    <w:lvl w:ilvl="1" w:tplc="5176B4F2" w:tentative="1">
      <w:start w:val="1"/>
      <w:numFmt w:val="lowerLetter"/>
      <w:lvlText w:val="%2."/>
      <w:lvlJc w:val="left"/>
      <w:pPr>
        <w:ind w:left="1440" w:hanging="360"/>
      </w:pPr>
    </w:lvl>
    <w:lvl w:ilvl="2" w:tplc="31C0F674" w:tentative="1">
      <w:start w:val="1"/>
      <w:numFmt w:val="lowerRoman"/>
      <w:lvlText w:val="%3."/>
      <w:lvlJc w:val="right"/>
      <w:pPr>
        <w:ind w:left="2160" w:hanging="180"/>
      </w:pPr>
    </w:lvl>
    <w:lvl w:ilvl="3" w:tplc="68DE7496" w:tentative="1">
      <w:start w:val="1"/>
      <w:numFmt w:val="decimal"/>
      <w:lvlText w:val="%4."/>
      <w:lvlJc w:val="left"/>
      <w:pPr>
        <w:ind w:left="2880" w:hanging="360"/>
      </w:pPr>
    </w:lvl>
    <w:lvl w:ilvl="4" w:tplc="FFD078FE" w:tentative="1">
      <w:start w:val="1"/>
      <w:numFmt w:val="lowerLetter"/>
      <w:lvlText w:val="%5."/>
      <w:lvlJc w:val="left"/>
      <w:pPr>
        <w:ind w:left="3600" w:hanging="360"/>
      </w:pPr>
    </w:lvl>
    <w:lvl w:ilvl="5" w:tplc="4AEA6A68" w:tentative="1">
      <w:start w:val="1"/>
      <w:numFmt w:val="lowerRoman"/>
      <w:lvlText w:val="%6."/>
      <w:lvlJc w:val="right"/>
      <w:pPr>
        <w:ind w:left="4320" w:hanging="180"/>
      </w:pPr>
    </w:lvl>
    <w:lvl w:ilvl="6" w:tplc="A56A3B78" w:tentative="1">
      <w:start w:val="1"/>
      <w:numFmt w:val="decimal"/>
      <w:lvlText w:val="%7."/>
      <w:lvlJc w:val="left"/>
      <w:pPr>
        <w:ind w:left="5040" w:hanging="360"/>
      </w:pPr>
    </w:lvl>
    <w:lvl w:ilvl="7" w:tplc="C26C39A0" w:tentative="1">
      <w:start w:val="1"/>
      <w:numFmt w:val="lowerLetter"/>
      <w:lvlText w:val="%8."/>
      <w:lvlJc w:val="left"/>
      <w:pPr>
        <w:ind w:left="5760" w:hanging="360"/>
      </w:pPr>
    </w:lvl>
    <w:lvl w:ilvl="8" w:tplc="420C2856"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26"/>
  </w:num>
  <w:num w:numId="13">
    <w:abstractNumId w:val="25"/>
  </w:num>
  <w:num w:numId="14">
    <w:abstractNumId w:val="17"/>
  </w:num>
  <w:num w:numId="15">
    <w:abstractNumId w:val="22"/>
  </w:num>
  <w:num w:numId="16">
    <w:abstractNumId w:val="18"/>
  </w:num>
  <w:num w:numId="17">
    <w:abstractNumId w:val="15"/>
  </w:num>
  <w:num w:numId="18">
    <w:abstractNumId w:val="16"/>
  </w:num>
  <w:num w:numId="19">
    <w:abstractNumId w:val="24"/>
  </w:num>
  <w:num w:numId="20">
    <w:abstractNumId w:val="11"/>
  </w:num>
  <w:num w:numId="21">
    <w:abstractNumId w:val="19"/>
  </w:num>
  <w:num w:numId="22">
    <w:abstractNumId w:val="13"/>
  </w:num>
  <w:num w:numId="23">
    <w:abstractNumId w:val="21"/>
  </w:num>
  <w:num w:numId="24">
    <w:abstractNumId w:val="12"/>
  </w:num>
  <w:num w:numId="25">
    <w:abstractNumId w:val="23"/>
  </w:num>
  <w:num w:numId="26">
    <w:abstractNumId w:val="20"/>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0033A"/>
    <w:rsid w:val="00000681"/>
    <w:rsid w:val="00003FE3"/>
    <w:rsid w:val="000052C1"/>
    <w:rsid w:val="00006384"/>
    <w:rsid w:val="00006A9B"/>
    <w:rsid w:val="000073AA"/>
    <w:rsid w:val="00010EF8"/>
    <w:rsid w:val="00014C6B"/>
    <w:rsid w:val="00016660"/>
    <w:rsid w:val="00021082"/>
    <w:rsid w:val="00023B77"/>
    <w:rsid w:val="000241D8"/>
    <w:rsid w:val="0002687C"/>
    <w:rsid w:val="00030349"/>
    <w:rsid w:val="0003236E"/>
    <w:rsid w:val="00032C3E"/>
    <w:rsid w:val="00032D50"/>
    <w:rsid w:val="00034413"/>
    <w:rsid w:val="00040286"/>
    <w:rsid w:val="0004695A"/>
    <w:rsid w:val="000547F8"/>
    <w:rsid w:val="00061FA8"/>
    <w:rsid w:val="00063A55"/>
    <w:rsid w:val="000716EC"/>
    <w:rsid w:val="00071FC6"/>
    <w:rsid w:val="00075729"/>
    <w:rsid w:val="00080B0B"/>
    <w:rsid w:val="00081861"/>
    <w:rsid w:val="000818B6"/>
    <w:rsid w:val="00084EF8"/>
    <w:rsid w:val="000856DD"/>
    <w:rsid w:val="0008674B"/>
    <w:rsid w:val="00087E89"/>
    <w:rsid w:val="000907A8"/>
    <w:rsid w:val="00094E61"/>
    <w:rsid w:val="00096623"/>
    <w:rsid w:val="00096B20"/>
    <w:rsid w:val="00097D42"/>
    <w:rsid w:val="000A48C0"/>
    <w:rsid w:val="000A4BDC"/>
    <w:rsid w:val="000A5359"/>
    <w:rsid w:val="000A7A9C"/>
    <w:rsid w:val="000B45CC"/>
    <w:rsid w:val="000B4AD0"/>
    <w:rsid w:val="000C2E94"/>
    <w:rsid w:val="000C4A44"/>
    <w:rsid w:val="000C4DA8"/>
    <w:rsid w:val="000C5F76"/>
    <w:rsid w:val="000C7DE7"/>
    <w:rsid w:val="000D0C19"/>
    <w:rsid w:val="000D1394"/>
    <w:rsid w:val="000D211B"/>
    <w:rsid w:val="000D379A"/>
    <w:rsid w:val="000D3FF7"/>
    <w:rsid w:val="000D7DD4"/>
    <w:rsid w:val="000E0154"/>
    <w:rsid w:val="000E5F24"/>
    <w:rsid w:val="000E61E3"/>
    <w:rsid w:val="000F0843"/>
    <w:rsid w:val="000F2223"/>
    <w:rsid w:val="001008EE"/>
    <w:rsid w:val="001018B8"/>
    <w:rsid w:val="001032CB"/>
    <w:rsid w:val="001040B5"/>
    <w:rsid w:val="001050B7"/>
    <w:rsid w:val="00105A6C"/>
    <w:rsid w:val="00107DDF"/>
    <w:rsid w:val="00110547"/>
    <w:rsid w:val="001117A9"/>
    <w:rsid w:val="00112A8C"/>
    <w:rsid w:val="00113A95"/>
    <w:rsid w:val="001176D8"/>
    <w:rsid w:val="00121B83"/>
    <w:rsid w:val="00121D93"/>
    <w:rsid w:val="00124173"/>
    <w:rsid w:val="001268EE"/>
    <w:rsid w:val="00126E53"/>
    <w:rsid w:val="00127C25"/>
    <w:rsid w:val="00127CF5"/>
    <w:rsid w:val="0013445B"/>
    <w:rsid w:val="00140A34"/>
    <w:rsid w:val="00140BF1"/>
    <w:rsid w:val="00143BAF"/>
    <w:rsid w:val="00143D7D"/>
    <w:rsid w:val="00143F91"/>
    <w:rsid w:val="00144F41"/>
    <w:rsid w:val="00147DA3"/>
    <w:rsid w:val="00147FA3"/>
    <w:rsid w:val="001511EE"/>
    <w:rsid w:val="001515B3"/>
    <w:rsid w:val="0015341C"/>
    <w:rsid w:val="00155EF9"/>
    <w:rsid w:val="00155F61"/>
    <w:rsid w:val="00157450"/>
    <w:rsid w:val="001613D1"/>
    <w:rsid w:val="00162A39"/>
    <w:rsid w:val="001646ED"/>
    <w:rsid w:val="001660BC"/>
    <w:rsid w:val="00167C9F"/>
    <w:rsid w:val="00172490"/>
    <w:rsid w:val="00174200"/>
    <w:rsid w:val="00184536"/>
    <w:rsid w:val="0018555E"/>
    <w:rsid w:val="00190980"/>
    <w:rsid w:val="0019488D"/>
    <w:rsid w:val="00194FD1"/>
    <w:rsid w:val="00195C44"/>
    <w:rsid w:val="00195DD7"/>
    <w:rsid w:val="00196EE0"/>
    <w:rsid w:val="001A34FC"/>
    <w:rsid w:val="001B32C7"/>
    <w:rsid w:val="001C0B73"/>
    <w:rsid w:val="001C1AE7"/>
    <w:rsid w:val="001C5148"/>
    <w:rsid w:val="001C69CE"/>
    <w:rsid w:val="001C70F6"/>
    <w:rsid w:val="001D0E7E"/>
    <w:rsid w:val="001D5357"/>
    <w:rsid w:val="001D71DC"/>
    <w:rsid w:val="001E0DA6"/>
    <w:rsid w:val="001E7173"/>
    <w:rsid w:val="001F2B06"/>
    <w:rsid w:val="00201E15"/>
    <w:rsid w:val="0021210B"/>
    <w:rsid w:val="00215E4F"/>
    <w:rsid w:val="00220878"/>
    <w:rsid w:val="00221CB7"/>
    <w:rsid w:val="00222415"/>
    <w:rsid w:val="00222EB8"/>
    <w:rsid w:val="002269C2"/>
    <w:rsid w:val="0022785A"/>
    <w:rsid w:val="00232215"/>
    <w:rsid w:val="0023238E"/>
    <w:rsid w:val="002335BD"/>
    <w:rsid w:val="0023433C"/>
    <w:rsid w:val="002352AA"/>
    <w:rsid w:val="00241F98"/>
    <w:rsid w:val="0024385B"/>
    <w:rsid w:val="0024486D"/>
    <w:rsid w:val="002526DE"/>
    <w:rsid w:val="002534A0"/>
    <w:rsid w:val="00255A38"/>
    <w:rsid w:val="00256EEC"/>
    <w:rsid w:val="002573D7"/>
    <w:rsid w:val="0026066C"/>
    <w:rsid w:val="002610BE"/>
    <w:rsid w:val="00261A71"/>
    <w:rsid w:val="002626EA"/>
    <w:rsid w:val="00264B63"/>
    <w:rsid w:val="00265C0F"/>
    <w:rsid w:val="00266AA3"/>
    <w:rsid w:val="00270D13"/>
    <w:rsid w:val="00270D97"/>
    <w:rsid w:val="00275B9E"/>
    <w:rsid w:val="00276999"/>
    <w:rsid w:val="002825E4"/>
    <w:rsid w:val="00291AAE"/>
    <w:rsid w:val="002A3BE0"/>
    <w:rsid w:val="002A6475"/>
    <w:rsid w:val="002B0213"/>
    <w:rsid w:val="002B1380"/>
    <w:rsid w:val="002B1ED3"/>
    <w:rsid w:val="002B285F"/>
    <w:rsid w:val="002B28E6"/>
    <w:rsid w:val="002C0908"/>
    <w:rsid w:val="002C12B3"/>
    <w:rsid w:val="002C2BC2"/>
    <w:rsid w:val="002D04E9"/>
    <w:rsid w:val="002D1C1E"/>
    <w:rsid w:val="002D485B"/>
    <w:rsid w:val="002D4891"/>
    <w:rsid w:val="002E0537"/>
    <w:rsid w:val="002E0F3D"/>
    <w:rsid w:val="002E125B"/>
    <w:rsid w:val="002E1474"/>
    <w:rsid w:val="002E16AE"/>
    <w:rsid w:val="002E3EC3"/>
    <w:rsid w:val="002E47F7"/>
    <w:rsid w:val="002E6A4D"/>
    <w:rsid w:val="002E7129"/>
    <w:rsid w:val="002F29E6"/>
    <w:rsid w:val="002F2ABC"/>
    <w:rsid w:val="002F591C"/>
    <w:rsid w:val="003019F8"/>
    <w:rsid w:val="003053FD"/>
    <w:rsid w:val="00311C8F"/>
    <w:rsid w:val="0031281E"/>
    <w:rsid w:val="00312AED"/>
    <w:rsid w:val="00312E97"/>
    <w:rsid w:val="0031529E"/>
    <w:rsid w:val="0031577D"/>
    <w:rsid w:val="0031676B"/>
    <w:rsid w:val="00317BFF"/>
    <w:rsid w:val="00325604"/>
    <w:rsid w:val="003261BD"/>
    <w:rsid w:val="003305EB"/>
    <w:rsid w:val="00331D41"/>
    <w:rsid w:val="003340BB"/>
    <w:rsid w:val="00334225"/>
    <w:rsid w:val="003342E3"/>
    <w:rsid w:val="00335B1B"/>
    <w:rsid w:val="00336822"/>
    <w:rsid w:val="003405B8"/>
    <w:rsid w:val="003407DE"/>
    <w:rsid w:val="003477F5"/>
    <w:rsid w:val="00351079"/>
    <w:rsid w:val="003548B4"/>
    <w:rsid w:val="00354D61"/>
    <w:rsid w:val="0035500B"/>
    <w:rsid w:val="00357F28"/>
    <w:rsid w:val="00365C28"/>
    <w:rsid w:val="00370513"/>
    <w:rsid w:val="00370582"/>
    <w:rsid w:val="0037369F"/>
    <w:rsid w:val="00374CD9"/>
    <w:rsid w:val="003751B4"/>
    <w:rsid w:val="003766F4"/>
    <w:rsid w:val="003808C7"/>
    <w:rsid w:val="003837E6"/>
    <w:rsid w:val="0038713F"/>
    <w:rsid w:val="003910DC"/>
    <w:rsid w:val="00392D36"/>
    <w:rsid w:val="003A0103"/>
    <w:rsid w:val="003A28DC"/>
    <w:rsid w:val="003A3A8D"/>
    <w:rsid w:val="003A4643"/>
    <w:rsid w:val="003A59B4"/>
    <w:rsid w:val="003A5F2B"/>
    <w:rsid w:val="003A7FA1"/>
    <w:rsid w:val="003B2C64"/>
    <w:rsid w:val="003B3F28"/>
    <w:rsid w:val="003B4C8E"/>
    <w:rsid w:val="003C3044"/>
    <w:rsid w:val="003C6715"/>
    <w:rsid w:val="003C7385"/>
    <w:rsid w:val="003D6C7F"/>
    <w:rsid w:val="003E1BE1"/>
    <w:rsid w:val="003E2CF3"/>
    <w:rsid w:val="003E4F5B"/>
    <w:rsid w:val="003F2044"/>
    <w:rsid w:val="003F4187"/>
    <w:rsid w:val="003F4759"/>
    <w:rsid w:val="003F6D70"/>
    <w:rsid w:val="003F76CE"/>
    <w:rsid w:val="004004D0"/>
    <w:rsid w:val="00400686"/>
    <w:rsid w:val="0040230B"/>
    <w:rsid w:val="0040551D"/>
    <w:rsid w:val="004058C7"/>
    <w:rsid w:val="0040655C"/>
    <w:rsid w:val="00407516"/>
    <w:rsid w:val="0041040C"/>
    <w:rsid w:val="004115AD"/>
    <w:rsid w:val="00415B15"/>
    <w:rsid w:val="00421CF7"/>
    <w:rsid w:val="00422B90"/>
    <w:rsid w:val="00424CEC"/>
    <w:rsid w:val="004316DB"/>
    <w:rsid w:val="00432EB0"/>
    <w:rsid w:val="00434608"/>
    <w:rsid w:val="00436A37"/>
    <w:rsid w:val="004374D8"/>
    <w:rsid w:val="0044474C"/>
    <w:rsid w:val="0045012F"/>
    <w:rsid w:val="00455B91"/>
    <w:rsid w:val="00472743"/>
    <w:rsid w:val="004757FD"/>
    <w:rsid w:val="00476A52"/>
    <w:rsid w:val="00476FE9"/>
    <w:rsid w:val="0048289D"/>
    <w:rsid w:val="00483310"/>
    <w:rsid w:val="00485CB7"/>
    <w:rsid w:val="00496689"/>
    <w:rsid w:val="004A1C31"/>
    <w:rsid w:val="004B2A64"/>
    <w:rsid w:val="004B5733"/>
    <w:rsid w:val="004B5A18"/>
    <w:rsid w:val="004B64A1"/>
    <w:rsid w:val="004C17F4"/>
    <w:rsid w:val="004C3443"/>
    <w:rsid w:val="004C3DA5"/>
    <w:rsid w:val="004C6D48"/>
    <w:rsid w:val="004D0D98"/>
    <w:rsid w:val="004D0DC2"/>
    <w:rsid w:val="004D3B4C"/>
    <w:rsid w:val="004D62F1"/>
    <w:rsid w:val="004D726D"/>
    <w:rsid w:val="004E365E"/>
    <w:rsid w:val="004E500F"/>
    <w:rsid w:val="004E60FA"/>
    <w:rsid w:val="004F1505"/>
    <w:rsid w:val="004F3A14"/>
    <w:rsid w:val="004F3C6F"/>
    <w:rsid w:val="004F4D0C"/>
    <w:rsid w:val="004F5F36"/>
    <w:rsid w:val="004F7243"/>
    <w:rsid w:val="004F7B7A"/>
    <w:rsid w:val="00502898"/>
    <w:rsid w:val="0050308D"/>
    <w:rsid w:val="00505ED9"/>
    <w:rsid w:val="0050686B"/>
    <w:rsid w:val="0051161E"/>
    <w:rsid w:val="0051309B"/>
    <w:rsid w:val="005156AC"/>
    <w:rsid w:val="00516A84"/>
    <w:rsid w:val="00521BDD"/>
    <w:rsid w:val="00522C96"/>
    <w:rsid w:val="00523E84"/>
    <w:rsid w:val="005251B2"/>
    <w:rsid w:val="00526A83"/>
    <w:rsid w:val="00531041"/>
    <w:rsid w:val="0053152C"/>
    <w:rsid w:val="005350EB"/>
    <w:rsid w:val="00535564"/>
    <w:rsid w:val="00537B8A"/>
    <w:rsid w:val="00550292"/>
    <w:rsid w:val="005551F7"/>
    <w:rsid w:val="00555213"/>
    <w:rsid w:val="0055767B"/>
    <w:rsid w:val="00565652"/>
    <w:rsid w:val="0056660F"/>
    <w:rsid w:val="00571620"/>
    <w:rsid w:val="00572FD2"/>
    <w:rsid w:val="00581D86"/>
    <w:rsid w:val="00584FF0"/>
    <w:rsid w:val="0058674F"/>
    <w:rsid w:val="00587443"/>
    <w:rsid w:val="0058753F"/>
    <w:rsid w:val="0059338A"/>
    <w:rsid w:val="005B0ED0"/>
    <w:rsid w:val="005B3788"/>
    <w:rsid w:val="005B71F3"/>
    <w:rsid w:val="005C536C"/>
    <w:rsid w:val="005C560D"/>
    <w:rsid w:val="005D44C6"/>
    <w:rsid w:val="005D5C01"/>
    <w:rsid w:val="005E62FB"/>
    <w:rsid w:val="005E72A3"/>
    <w:rsid w:val="005F769C"/>
    <w:rsid w:val="00603835"/>
    <w:rsid w:val="00605D9E"/>
    <w:rsid w:val="00607ECA"/>
    <w:rsid w:val="00607FAD"/>
    <w:rsid w:val="006119DF"/>
    <w:rsid w:val="00612443"/>
    <w:rsid w:val="00614AA8"/>
    <w:rsid w:val="00623D4A"/>
    <w:rsid w:val="00625E68"/>
    <w:rsid w:val="00626654"/>
    <w:rsid w:val="00627624"/>
    <w:rsid w:val="00634FCC"/>
    <w:rsid w:val="00637A26"/>
    <w:rsid w:val="0064196E"/>
    <w:rsid w:val="00645E26"/>
    <w:rsid w:val="00651833"/>
    <w:rsid w:val="00653582"/>
    <w:rsid w:val="00661050"/>
    <w:rsid w:val="006616C3"/>
    <w:rsid w:val="00663C3A"/>
    <w:rsid w:val="00670860"/>
    <w:rsid w:val="00676319"/>
    <w:rsid w:val="00680AEA"/>
    <w:rsid w:val="00682163"/>
    <w:rsid w:val="006857FD"/>
    <w:rsid w:val="006858D7"/>
    <w:rsid w:val="0068688B"/>
    <w:rsid w:val="00691255"/>
    <w:rsid w:val="00691829"/>
    <w:rsid w:val="006932E3"/>
    <w:rsid w:val="00695ADA"/>
    <w:rsid w:val="006971F4"/>
    <w:rsid w:val="006A1C3C"/>
    <w:rsid w:val="006B1690"/>
    <w:rsid w:val="006B2F93"/>
    <w:rsid w:val="006B3DB2"/>
    <w:rsid w:val="006B652E"/>
    <w:rsid w:val="006B6BDA"/>
    <w:rsid w:val="006B6DF4"/>
    <w:rsid w:val="006B7BE0"/>
    <w:rsid w:val="006C1469"/>
    <w:rsid w:val="006C39BB"/>
    <w:rsid w:val="006C435D"/>
    <w:rsid w:val="006C5266"/>
    <w:rsid w:val="006C5858"/>
    <w:rsid w:val="006C6D56"/>
    <w:rsid w:val="006C7A8E"/>
    <w:rsid w:val="006D494B"/>
    <w:rsid w:val="006D6D85"/>
    <w:rsid w:val="006E0B6F"/>
    <w:rsid w:val="006E2292"/>
    <w:rsid w:val="006E43E6"/>
    <w:rsid w:val="006F32B1"/>
    <w:rsid w:val="006F3A3A"/>
    <w:rsid w:val="006F4A11"/>
    <w:rsid w:val="0070422C"/>
    <w:rsid w:val="007050B8"/>
    <w:rsid w:val="007056B6"/>
    <w:rsid w:val="007102B0"/>
    <w:rsid w:val="00713DD8"/>
    <w:rsid w:val="00720AF1"/>
    <w:rsid w:val="00732FEF"/>
    <w:rsid w:val="00737C5A"/>
    <w:rsid w:val="00740352"/>
    <w:rsid w:val="00740BA0"/>
    <w:rsid w:val="00744D1A"/>
    <w:rsid w:val="00745FCE"/>
    <w:rsid w:val="0074780D"/>
    <w:rsid w:val="007501D4"/>
    <w:rsid w:val="00752328"/>
    <w:rsid w:val="0075507D"/>
    <w:rsid w:val="007565CA"/>
    <w:rsid w:val="007577B9"/>
    <w:rsid w:val="00760AF9"/>
    <w:rsid w:val="00760C57"/>
    <w:rsid w:val="00762D70"/>
    <w:rsid w:val="0076455F"/>
    <w:rsid w:val="007664EA"/>
    <w:rsid w:val="007669D2"/>
    <w:rsid w:val="00770D68"/>
    <w:rsid w:val="00772B35"/>
    <w:rsid w:val="00777EED"/>
    <w:rsid w:val="0078435B"/>
    <w:rsid w:val="00784A22"/>
    <w:rsid w:val="0078724D"/>
    <w:rsid w:val="0079701C"/>
    <w:rsid w:val="007A0D0F"/>
    <w:rsid w:val="007A1DB6"/>
    <w:rsid w:val="007A46EC"/>
    <w:rsid w:val="007A4FDF"/>
    <w:rsid w:val="007A7F75"/>
    <w:rsid w:val="007B0C77"/>
    <w:rsid w:val="007B0D25"/>
    <w:rsid w:val="007B3BA5"/>
    <w:rsid w:val="007B66B8"/>
    <w:rsid w:val="007B6FB5"/>
    <w:rsid w:val="007C2D37"/>
    <w:rsid w:val="007C7730"/>
    <w:rsid w:val="007D346B"/>
    <w:rsid w:val="007D501E"/>
    <w:rsid w:val="007D5CC5"/>
    <w:rsid w:val="007D710C"/>
    <w:rsid w:val="007E0A5B"/>
    <w:rsid w:val="007E13E9"/>
    <w:rsid w:val="007E4D1F"/>
    <w:rsid w:val="007F4873"/>
    <w:rsid w:val="007F676C"/>
    <w:rsid w:val="0080161D"/>
    <w:rsid w:val="0080206A"/>
    <w:rsid w:val="008024C6"/>
    <w:rsid w:val="008032C3"/>
    <w:rsid w:val="0081004D"/>
    <w:rsid w:val="0081519E"/>
    <w:rsid w:val="00815277"/>
    <w:rsid w:val="0081537A"/>
    <w:rsid w:val="0081623D"/>
    <w:rsid w:val="008172C3"/>
    <w:rsid w:val="008201BE"/>
    <w:rsid w:val="0082384C"/>
    <w:rsid w:val="00823B8C"/>
    <w:rsid w:val="00834551"/>
    <w:rsid w:val="00834B58"/>
    <w:rsid w:val="00842659"/>
    <w:rsid w:val="00842B43"/>
    <w:rsid w:val="00844DF2"/>
    <w:rsid w:val="0085394A"/>
    <w:rsid w:val="00861FE8"/>
    <w:rsid w:val="008647FA"/>
    <w:rsid w:val="00864B12"/>
    <w:rsid w:val="00865E0A"/>
    <w:rsid w:val="00871343"/>
    <w:rsid w:val="00872160"/>
    <w:rsid w:val="00873BE9"/>
    <w:rsid w:val="00875A66"/>
    <w:rsid w:val="00875B38"/>
    <w:rsid w:val="00875F57"/>
    <w:rsid w:val="00876C21"/>
    <w:rsid w:val="0088044B"/>
    <w:rsid w:val="008837F4"/>
    <w:rsid w:val="0088481B"/>
    <w:rsid w:val="008862F4"/>
    <w:rsid w:val="00886A13"/>
    <w:rsid w:val="0089504C"/>
    <w:rsid w:val="00897AE1"/>
    <w:rsid w:val="008A23F3"/>
    <w:rsid w:val="008A3D9C"/>
    <w:rsid w:val="008A7B80"/>
    <w:rsid w:val="008B0491"/>
    <w:rsid w:val="008B157C"/>
    <w:rsid w:val="008B1A8C"/>
    <w:rsid w:val="008B6BBE"/>
    <w:rsid w:val="008C65A0"/>
    <w:rsid w:val="008C7887"/>
    <w:rsid w:val="008D3E9B"/>
    <w:rsid w:val="008D51ED"/>
    <w:rsid w:val="008E1EAB"/>
    <w:rsid w:val="008E5C86"/>
    <w:rsid w:val="008E64EB"/>
    <w:rsid w:val="008F0DE6"/>
    <w:rsid w:val="008F1935"/>
    <w:rsid w:val="008F48BA"/>
    <w:rsid w:val="008F5BCE"/>
    <w:rsid w:val="008F65CA"/>
    <w:rsid w:val="0090183D"/>
    <w:rsid w:val="00904C6F"/>
    <w:rsid w:val="0090663F"/>
    <w:rsid w:val="00910333"/>
    <w:rsid w:val="00910AA1"/>
    <w:rsid w:val="009156D0"/>
    <w:rsid w:val="00916F82"/>
    <w:rsid w:val="00917112"/>
    <w:rsid w:val="0092037D"/>
    <w:rsid w:val="00920EAA"/>
    <w:rsid w:val="009219AB"/>
    <w:rsid w:val="009221E9"/>
    <w:rsid w:val="00922BED"/>
    <w:rsid w:val="00922F5D"/>
    <w:rsid w:val="00923DD9"/>
    <w:rsid w:val="009259BB"/>
    <w:rsid w:val="00927D7C"/>
    <w:rsid w:val="009361A2"/>
    <w:rsid w:val="00937A2E"/>
    <w:rsid w:val="00940F91"/>
    <w:rsid w:val="009503BE"/>
    <w:rsid w:val="00956324"/>
    <w:rsid w:val="0096094E"/>
    <w:rsid w:val="00960C5E"/>
    <w:rsid w:val="00961980"/>
    <w:rsid w:val="00963247"/>
    <w:rsid w:val="00963D61"/>
    <w:rsid w:val="00967776"/>
    <w:rsid w:val="00970FB4"/>
    <w:rsid w:val="00976963"/>
    <w:rsid w:val="00982ABE"/>
    <w:rsid w:val="00983850"/>
    <w:rsid w:val="00983D20"/>
    <w:rsid w:val="00983E4E"/>
    <w:rsid w:val="00993D98"/>
    <w:rsid w:val="00994EC4"/>
    <w:rsid w:val="009A05E5"/>
    <w:rsid w:val="009A0A99"/>
    <w:rsid w:val="009A1074"/>
    <w:rsid w:val="009A3993"/>
    <w:rsid w:val="009A3CEB"/>
    <w:rsid w:val="009A4312"/>
    <w:rsid w:val="009A5222"/>
    <w:rsid w:val="009B0941"/>
    <w:rsid w:val="009B109D"/>
    <w:rsid w:val="009B39C2"/>
    <w:rsid w:val="009B46D9"/>
    <w:rsid w:val="009C1064"/>
    <w:rsid w:val="009C348D"/>
    <w:rsid w:val="009C74DD"/>
    <w:rsid w:val="009C79AA"/>
    <w:rsid w:val="009E00A8"/>
    <w:rsid w:val="009E0F28"/>
    <w:rsid w:val="009E14F1"/>
    <w:rsid w:val="009E3126"/>
    <w:rsid w:val="009E413C"/>
    <w:rsid w:val="009E5F63"/>
    <w:rsid w:val="009E7126"/>
    <w:rsid w:val="009F4742"/>
    <w:rsid w:val="009F55CF"/>
    <w:rsid w:val="009F71F5"/>
    <w:rsid w:val="00A11559"/>
    <w:rsid w:val="00A1159B"/>
    <w:rsid w:val="00A11AE7"/>
    <w:rsid w:val="00A12DB6"/>
    <w:rsid w:val="00A13194"/>
    <w:rsid w:val="00A142EA"/>
    <w:rsid w:val="00A17665"/>
    <w:rsid w:val="00A20C3E"/>
    <w:rsid w:val="00A218C3"/>
    <w:rsid w:val="00A26498"/>
    <w:rsid w:val="00A27F83"/>
    <w:rsid w:val="00A343C5"/>
    <w:rsid w:val="00A34F98"/>
    <w:rsid w:val="00A41B44"/>
    <w:rsid w:val="00A425C4"/>
    <w:rsid w:val="00A45555"/>
    <w:rsid w:val="00A478EC"/>
    <w:rsid w:val="00A520C8"/>
    <w:rsid w:val="00A52C32"/>
    <w:rsid w:val="00A530DE"/>
    <w:rsid w:val="00A5616E"/>
    <w:rsid w:val="00A60BFA"/>
    <w:rsid w:val="00A624E4"/>
    <w:rsid w:val="00A67052"/>
    <w:rsid w:val="00A67912"/>
    <w:rsid w:val="00A70A84"/>
    <w:rsid w:val="00A70D20"/>
    <w:rsid w:val="00A70EC8"/>
    <w:rsid w:val="00A7233B"/>
    <w:rsid w:val="00A72DFF"/>
    <w:rsid w:val="00A756DF"/>
    <w:rsid w:val="00A774FF"/>
    <w:rsid w:val="00A805B8"/>
    <w:rsid w:val="00A80F5C"/>
    <w:rsid w:val="00A812EF"/>
    <w:rsid w:val="00A81C5E"/>
    <w:rsid w:val="00A85DD6"/>
    <w:rsid w:val="00A938E6"/>
    <w:rsid w:val="00A95BEA"/>
    <w:rsid w:val="00AA286C"/>
    <w:rsid w:val="00AA3359"/>
    <w:rsid w:val="00AB1A50"/>
    <w:rsid w:val="00AB2D51"/>
    <w:rsid w:val="00AB3F07"/>
    <w:rsid w:val="00AB4D1A"/>
    <w:rsid w:val="00AB729E"/>
    <w:rsid w:val="00AD1BC8"/>
    <w:rsid w:val="00AD2389"/>
    <w:rsid w:val="00AD419F"/>
    <w:rsid w:val="00AE2E7D"/>
    <w:rsid w:val="00AE3636"/>
    <w:rsid w:val="00AE6C08"/>
    <w:rsid w:val="00AF0539"/>
    <w:rsid w:val="00AF0966"/>
    <w:rsid w:val="00AF2D7C"/>
    <w:rsid w:val="00AF3BFB"/>
    <w:rsid w:val="00AF4D3D"/>
    <w:rsid w:val="00B01896"/>
    <w:rsid w:val="00B01D26"/>
    <w:rsid w:val="00B02AB6"/>
    <w:rsid w:val="00B03EE7"/>
    <w:rsid w:val="00B052CF"/>
    <w:rsid w:val="00B05D3C"/>
    <w:rsid w:val="00B12C26"/>
    <w:rsid w:val="00B1523F"/>
    <w:rsid w:val="00B215EE"/>
    <w:rsid w:val="00B233F0"/>
    <w:rsid w:val="00B255E3"/>
    <w:rsid w:val="00B26006"/>
    <w:rsid w:val="00B32518"/>
    <w:rsid w:val="00B351E3"/>
    <w:rsid w:val="00B365E3"/>
    <w:rsid w:val="00B41A24"/>
    <w:rsid w:val="00B43B91"/>
    <w:rsid w:val="00B45CD7"/>
    <w:rsid w:val="00B47F72"/>
    <w:rsid w:val="00B55AE6"/>
    <w:rsid w:val="00B57DEB"/>
    <w:rsid w:val="00B619C9"/>
    <w:rsid w:val="00B61EF6"/>
    <w:rsid w:val="00B62C46"/>
    <w:rsid w:val="00B63B57"/>
    <w:rsid w:val="00B63D8E"/>
    <w:rsid w:val="00B645C7"/>
    <w:rsid w:val="00B651EF"/>
    <w:rsid w:val="00B67956"/>
    <w:rsid w:val="00B73983"/>
    <w:rsid w:val="00B764F1"/>
    <w:rsid w:val="00B804A2"/>
    <w:rsid w:val="00B80BA1"/>
    <w:rsid w:val="00B8518D"/>
    <w:rsid w:val="00B8546C"/>
    <w:rsid w:val="00B8646B"/>
    <w:rsid w:val="00B874A7"/>
    <w:rsid w:val="00B92B33"/>
    <w:rsid w:val="00B93FF0"/>
    <w:rsid w:val="00B9784F"/>
    <w:rsid w:val="00BA0003"/>
    <w:rsid w:val="00BA0A73"/>
    <w:rsid w:val="00BA240F"/>
    <w:rsid w:val="00BA5978"/>
    <w:rsid w:val="00BA669C"/>
    <w:rsid w:val="00BA755D"/>
    <w:rsid w:val="00BB05D3"/>
    <w:rsid w:val="00BB07D5"/>
    <w:rsid w:val="00BB3D94"/>
    <w:rsid w:val="00BB53DD"/>
    <w:rsid w:val="00BB61EC"/>
    <w:rsid w:val="00BB7265"/>
    <w:rsid w:val="00BC08AB"/>
    <w:rsid w:val="00BC08F1"/>
    <w:rsid w:val="00BC0F67"/>
    <w:rsid w:val="00BC1D21"/>
    <w:rsid w:val="00BC4C0E"/>
    <w:rsid w:val="00BC5D86"/>
    <w:rsid w:val="00BD2490"/>
    <w:rsid w:val="00BD293B"/>
    <w:rsid w:val="00BD53AC"/>
    <w:rsid w:val="00BD6309"/>
    <w:rsid w:val="00BE0024"/>
    <w:rsid w:val="00BE0A65"/>
    <w:rsid w:val="00BE74E6"/>
    <w:rsid w:val="00BF0D06"/>
    <w:rsid w:val="00BF38CD"/>
    <w:rsid w:val="00BF3D37"/>
    <w:rsid w:val="00BF41A4"/>
    <w:rsid w:val="00BF6244"/>
    <w:rsid w:val="00BF7F41"/>
    <w:rsid w:val="00C0041B"/>
    <w:rsid w:val="00C01C84"/>
    <w:rsid w:val="00C03C6A"/>
    <w:rsid w:val="00C070CE"/>
    <w:rsid w:val="00C103F2"/>
    <w:rsid w:val="00C12E67"/>
    <w:rsid w:val="00C13918"/>
    <w:rsid w:val="00C167E8"/>
    <w:rsid w:val="00C1745E"/>
    <w:rsid w:val="00C17CA3"/>
    <w:rsid w:val="00C205A3"/>
    <w:rsid w:val="00C22389"/>
    <w:rsid w:val="00C2412B"/>
    <w:rsid w:val="00C24302"/>
    <w:rsid w:val="00C26C4D"/>
    <w:rsid w:val="00C31B51"/>
    <w:rsid w:val="00C362BF"/>
    <w:rsid w:val="00C44572"/>
    <w:rsid w:val="00C47829"/>
    <w:rsid w:val="00C47F57"/>
    <w:rsid w:val="00C51CCB"/>
    <w:rsid w:val="00C53AB2"/>
    <w:rsid w:val="00C56837"/>
    <w:rsid w:val="00C57757"/>
    <w:rsid w:val="00C606E3"/>
    <w:rsid w:val="00C60F30"/>
    <w:rsid w:val="00C6128D"/>
    <w:rsid w:val="00C71A6E"/>
    <w:rsid w:val="00C73E6A"/>
    <w:rsid w:val="00C872D8"/>
    <w:rsid w:val="00C87658"/>
    <w:rsid w:val="00C91A15"/>
    <w:rsid w:val="00C91AA1"/>
    <w:rsid w:val="00C92038"/>
    <w:rsid w:val="00C963D0"/>
    <w:rsid w:val="00CA1355"/>
    <w:rsid w:val="00CA5CA5"/>
    <w:rsid w:val="00CB15A9"/>
    <w:rsid w:val="00CB4296"/>
    <w:rsid w:val="00CB4AE1"/>
    <w:rsid w:val="00CB7946"/>
    <w:rsid w:val="00CC3F31"/>
    <w:rsid w:val="00CC43BD"/>
    <w:rsid w:val="00CC4CF1"/>
    <w:rsid w:val="00CC78E4"/>
    <w:rsid w:val="00CC7BF2"/>
    <w:rsid w:val="00CD68C1"/>
    <w:rsid w:val="00CE1443"/>
    <w:rsid w:val="00CE5D25"/>
    <w:rsid w:val="00CF0FDF"/>
    <w:rsid w:val="00CF329A"/>
    <w:rsid w:val="00CF6D67"/>
    <w:rsid w:val="00D10F23"/>
    <w:rsid w:val="00D15A23"/>
    <w:rsid w:val="00D20732"/>
    <w:rsid w:val="00D21FA6"/>
    <w:rsid w:val="00D22591"/>
    <w:rsid w:val="00D2280B"/>
    <w:rsid w:val="00D2316D"/>
    <w:rsid w:val="00D23F21"/>
    <w:rsid w:val="00D245A3"/>
    <w:rsid w:val="00D24B75"/>
    <w:rsid w:val="00D26358"/>
    <w:rsid w:val="00D341BE"/>
    <w:rsid w:val="00D34CB3"/>
    <w:rsid w:val="00D3663B"/>
    <w:rsid w:val="00D47A92"/>
    <w:rsid w:val="00D54AF5"/>
    <w:rsid w:val="00D559F3"/>
    <w:rsid w:val="00D60155"/>
    <w:rsid w:val="00D602D4"/>
    <w:rsid w:val="00D629B5"/>
    <w:rsid w:val="00D64465"/>
    <w:rsid w:val="00D6671D"/>
    <w:rsid w:val="00D725D2"/>
    <w:rsid w:val="00D72C4B"/>
    <w:rsid w:val="00D72D95"/>
    <w:rsid w:val="00D7323C"/>
    <w:rsid w:val="00D80A25"/>
    <w:rsid w:val="00D835AD"/>
    <w:rsid w:val="00D835E6"/>
    <w:rsid w:val="00D84F5E"/>
    <w:rsid w:val="00D86ADD"/>
    <w:rsid w:val="00D8728B"/>
    <w:rsid w:val="00D93629"/>
    <w:rsid w:val="00DA0AC1"/>
    <w:rsid w:val="00DA2076"/>
    <w:rsid w:val="00DB5A23"/>
    <w:rsid w:val="00DB706E"/>
    <w:rsid w:val="00DB78B4"/>
    <w:rsid w:val="00DB7E4C"/>
    <w:rsid w:val="00DC52CC"/>
    <w:rsid w:val="00DD617F"/>
    <w:rsid w:val="00DE17E6"/>
    <w:rsid w:val="00DE2D6C"/>
    <w:rsid w:val="00DE6A9D"/>
    <w:rsid w:val="00DE7403"/>
    <w:rsid w:val="00DF46AF"/>
    <w:rsid w:val="00DF5D1C"/>
    <w:rsid w:val="00E02C26"/>
    <w:rsid w:val="00E06997"/>
    <w:rsid w:val="00E1005F"/>
    <w:rsid w:val="00E1089F"/>
    <w:rsid w:val="00E12397"/>
    <w:rsid w:val="00E1667E"/>
    <w:rsid w:val="00E170CB"/>
    <w:rsid w:val="00E30739"/>
    <w:rsid w:val="00E31A8E"/>
    <w:rsid w:val="00E31AA8"/>
    <w:rsid w:val="00E33987"/>
    <w:rsid w:val="00E35961"/>
    <w:rsid w:val="00E3605B"/>
    <w:rsid w:val="00E365CE"/>
    <w:rsid w:val="00E400AA"/>
    <w:rsid w:val="00E51B57"/>
    <w:rsid w:val="00E5292F"/>
    <w:rsid w:val="00E54B2A"/>
    <w:rsid w:val="00E57B32"/>
    <w:rsid w:val="00E6287D"/>
    <w:rsid w:val="00E62F17"/>
    <w:rsid w:val="00E6526B"/>
    <w:rsid w:val="00E7152C"/>
    <w:rsid w:val="00E72699"/>
    <w:rsid w:val="00E7347F"/>
    <w:rsid w:val="00E7353C"/>
    <w:rsid w:val="00E73BA0"/>
    <w:rsid w:val="00E74287"/>
    <w:rsid w:val="00E7490E"/>
    <w:rsid w:val="00E81822"/>
    <w:rsid w:val="00E81B96"/>
    <w:rsid w:val="00E83299"/>
    <w:rsid w:val="00E8397A"/>
    <w:rsid w:val="00E91702"/>
    <w:rsid w:val="00E937AB"/>
    <w:rsid w:val="00EA3B91"/>
    <w:rsid w:val="00EA3FDD"/>
    <w:rsid w:val="00EA5125"/>
    <w:rsid w:val="00EA5500"/>
    <w:rsid w:val="00EB007B"/>
    <w:rsid w:val="00EB05DB"/>
    <w:rsid w:val="00EB151E"/>
    <w:rsid w:val="00EB4087"/>
    <w:rsid w:val="00EB487A"/>
    <w:rsid w:val="00EB565A"/>
    <w:rsid w:val="00EB5E40"/>
    <w:rsid w:val="00EC6273"/>
    <w:rsid w:val="00EC7AC8"/>
    <w:rsid w:val="00EE05F1"/>
    <w:rsid w:val="00EE2859"/>
    <w:rsid w:val="00EE4500"/>
    <w:rsid w:val="00EE764F"/>
    <w:rsid w:val="00EF05FA"/>
    <w:rsid w:val="00EF18F6"/>
    <w:rsid w:val="00F02707"/>
    <w:rsid w:val="00F059CA"/>
    <w:rsid w:val="00F070B7"/>
    <w:rsid w:val="00F07BD5"/>
    <w:rsid w:val="00F103E5"/>
    <w:rsid w:val="00F10715"/>
    <w:rsid w:val="00F10FF8"/>
    <w:rsid w:val="00F111FE"/>
    <w:rsid w:val="00F117CA"/>
    <w:rsid w:val="00F146B6"/>
    <w:rsid w:val="00F17585"/>
    <w:rsid w:val="00F203F9"/>
    <w:rsid w:val="00F23F69"/>
    <w:rsid w:val="00F27A48"/>
    <w:rsid w:val="00F3033E"/>
    <w:rsid w:val="00F30EB7"/>
    <w:rsid w:val="00F35CC1"/>
    <w:rsid w:val="00F35E7D"/>
    <w:rsid w:val="00F36114"/>
    <w:rsid w:val="00F407D4"/>
    <w:rsid w:val="00F40C14"/>
    <w:rsid w:val="00F40F9D"/>
    <w:rsid w:val="00F4126D"/>
    <w:rsid w:val="00F4275B"/>
    <w:rsid w:val="00F43F69"/>
    <w:rsid w:val="00F44D66"/>
    <w:rsid w:val="00F453BA"/>
    <w:rsid w:val="00F52075"/>
    <w:rsid w:val="00F544F3"/>
    <w:rsid w:val="00F54645"/>
    <w:rsid w:val="00F54B3A"/>
    <w:rsid w:val="00F554C8"/>
    <w:rsid w:val="00F55CC9"/>
    <w:rsid w:val="00F56ACC"/>
    <w:rsid w:val="00F60C92"/>
    <w:rsid w:val="00F6293E"/>
    <w:rsid w:val="00F64FC5"/>
    <w:rsid w:val="00F71CDC"/>
    <w:rsid w:val="00F74D21"/>
    <w:rsid w:val="00F76E9C"/>
    <w:rsid w:val="00F84976"/>
    <w:rsid w:val="00F84BB3"/>
    <w:rsid w:val="00F866E5"/>
    <w:rsid w:val="00F90147"/>
    <w:rsid w:val="00F9353A"/>
    <w:rsid w:val="00F94944"/>
    <w:rsid w:val="00F9573B"/>
    <w:rsid w:val="00F9589A"/>
    <w:rsid w:val="00F96C3B"/>
    <w:rsid w:val="00F97C41"/>
    <w:rsid w:val="00FA1F64"/>
    <w:rsid w:val="00FA2E92"/>
    <w:rsid w:val="00FA5A7F"/>
    <w:rsid w:val="00FA6EDE"/>
    <w:rsid w:val="00FA7A26"/>
    <w:rsid w:val="00FB578E"/>
    <w:rsid w:val="00FC1AE4"/>
    <w:rsid w:val="00FC1E67"/>
    <w:rsid w:val="00FC49C3"/>
    <w:rsid w:val="00FD1894"/>
    <w:rsid w:val="00FD1E20"/>
    <w:rsid w:val="00FD2D15"/>
    <w:rsid w:val="00FE1299"/>
    <w:rsid w:val="00FE2987"/>
    <w:rsid w:val="00FE3B71"/>
    <w:rsid w:val="00FE658C"/>
    <w:rsid w:val="00FF0D00"/>
    <w:rsid w:val="00FF32B0"/>
    <w:rsid w:val="00FF54EA"/>
    <w:rsid w:val="00FF7B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51FCAB-A3B4-40CD-A387-CFAB9C40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customStyle="1" w:styleId="tv2131">
    <w:name w:val="tv2131"/>
    <w:basedOn w:val="Normal"/>
    <w:rsid w:val="000F0843"/>
    <w:pPr>
      <w:widowControl/>
      <w:spacing w:after="0" w:line="360" w:lineRule="auto"/>
      <w:ind w:firstLine="300"/>
    </w:pPr>
    <w:rPr>
      <w:rFonts w:ascii="Times New Roman" w:hAnsi="Times New Roman"/>
      <w:color w:val="414142"/>
      <w:sz w:val="20"/>
      <w:szCs w:val="20"/>
      <w:lang w:val="lv-LV" w:eastAsia="lv-LV"/>
    </w:rPr>
  </w:style>
  <w:style w:type="character" w:styleId="CommentReference">
    <w:name w:val="annotation reference"/>
    <w:uiPriority w:val="99"/>
    <w:semiHidden/>
    <w:unhideWhenUsed/>
    <w:rsid w:val="002B0213"/>
    <w:rPr>
      <w:sz w:val="16"/>
      <w:szCs w:val="16"/>
    </w:rPr>
  </w:style>
  <w:style w:type="paragraph" w:styleId="CommentText">
    <w:name w:val="annotation text"/>
    <w:basedOn w:val="Normal"/>
    <w:link w:val="CommentTextChar"/>
    <w:uiPriority w:val="99"/>
    <w:semiHidden/>
    <w:unhideWhenUsed/>
    <w:rsid w:val="002B0213"/>
    <w:rPr>
      <w:sz w:val="20"/>
      <w:szCs w:val="20"/>
    </w:rPr>
  </w:style>
  <w:style w:type="character" w:customStyle="1" w:styleId="CommentTextChar">
    <w:name w:val="Comment Text Char"/>
    <w:link w:val="CommentText"/>
    <w:uiPriority w:val="99"/>
    <w:semiHidden/>
    <w:rsid w:val="002B0213"/>
    <w:rPr>
      <w:lang w:val="en-US" w:eastAsia="en-US"/>
    </w:rPr>
  </w:style>
  <w:style w:type="paragraph" w:styleId="CommentSubject">
    <w:name w:val="annotation subject"/>
    <w:basedOn w:val="CommentText"/>
    <w:next w:val="CommentText"/>
    <w:link w:val="CommentSubjectChar"/>
    <w:uiPriority w:val="99"/>
    <w:semiHidden/>
    <w:unhideWhenUsed/>
    <w:rsid w:val="002B0213"/>
    <w:rPr>
      <w:b/>
      <w:bCs/>
    </w:rPr>
  </w:style>
  <w:style w:type="character" w:customStyle="1" w:styleId="CommentSubjectChar">
    <w:name w:val="Comment Subject Char"/>
    <w:link w:val="CommentSubject"/>
    <w:uiPriority w:val="99"/>
    <w:semiHidden/>
    <w:rsid w:val="002B0213"/>
    <w:rPr>
      <w:b/>
      <w:bCs/>
      <w:lang w:val="en-US" w:eastAsia="en-US"/>
    </w:rPr>
  </w:style>
  <w:style w:type="paragraph" w:styleId="NoSpacing">
    <w:name w:val="No Spacing"/>
    <w:uiPriority w:val="1"/>
    <w:qFormat/>
    <w:rsid w:val="008D3E9B"/>
    <w:rPr>
      <w:rFonts w:ascii="Times New Roman" w:eastAsia="Times New Roman" w:hAnsi="Times New Roman"/>
      <w:lang w:val="en-US"/>
    </w:rPr>
  </w:style>
  <w:style w:type="character" w:customStyle="1" w:styleId="FontStyle31">
    <w:name w:val="Font Style31"/>
    <w:uiPriority w:val="99"/>
    <w:rsid w:val="008D3E9B"/>
    <w:rPr>
      <w:rFonts w:ascii="Times New Roman" w:hAnsi="Times New Roman" w:cs="Times New Roman" w:hint="default"/>
      <w:sz w:val="20"/>
      <w:szCs w:val="20"/>
    </w:rPr>
  </w:style>
  <w:style w:type="character" w:customStyle="1" w:styleId="FontStyle87">
    <w:name w:val="Font Style87"/>
    <w:uiPriority w:val="99"/>
    <w:rsid w:val="00374CD9"/>
    <w:rPr>
      <w:rFonts w:ascii="Times New Roman" w:hAnsi="Times New Roman" w:cs="Times New Roman" w:hint="default"/>
      <w:sz w:val="22"/>
      <w:szCs w:val="22"/>
    </w:rPr>
  </w:style>
  <w:style w:type="paragraph" w:customStyle="1" w:styleId="tv2132">
    <w:name w:val="tv2132"/>
    <w:basedOn w:val="Normal"/>
    <w:rsid w:val="004D62F1"/>
    <w:pPr>
      <w:widowControl/>
      <w:spacing w:after="0" w:line="360" w:lineRule="auto"/>
      <w:ind w:firstLine="300"/>
    </w:pPr>
    <w:rPr>
      <w:rFonts w:ascii="Times New Roman" w:eastAsia="Times New Roman" w:hAnsi="Times New Roman"/>
      <w:color w:val="414142"/>
      <w:sz w:val="20"/>
      <w:szCs w:val="20"/>
      <w:lang w:val="lv-LV" w:eastAsia="lv-LV"/>
    </w:rPr>
  </w:style>
  <w:style w:type="paragraph" w:styleId="FootnoteText">
    <w:name w:val="footnote text"/>
    <w:basedOn w:val="Normal"/>
    <w:link w:val="FootnoteTextChar"/>
    <w:uiPriority w:val="99"/>
    <w:rsid w:val="001C70F6"/>
    <w:pPr>
      <w:widowControl/>
      <w:spacing w:after="0" w:line="240" w:lineRule="auto"/>
    </w:pPr>
    <w:rPr>
      <w:rFonts w:ascii="Times New Roman" w:eastAsia="Times New Roman" w:hAnsi="Times New Roman"/>
      <w:sz w:val="20"/>
      <w:szCs w:val="20"/>
      <w:lang w:eastAsia="lv-LV"/>
    </w:rPr>
  </w:style>
  <w:style w:type="character" w:customStyle="1" w:styleId="FootnoteTextChar">
    <w:name w:val="Footnote Text Char"/>
    <w:link w:val="FootnoteText"/>
    <w:uiPriority w:val="99"/>
    <w:rsid w:val="001C70F6"/>
    <w:rPr>
      <w:rFonts w:ascii="Times New Roman" w:eastAsia="Times New Roman" w:hAnsi="Times New Roman"/>
      <w:lang w:val="en-US"/>
    </w:rPr>
  </w:style>
  <w:style w:type="paragraph" w:customStyle="1" w:styleId="Default">
    <w:name w:val="Default"/>
    <w:rsid w:val="007664EA"/>
    <w:pPr>
      <w:autoSpaceDE w:val="0"/>
      <w:autoSpaceDN w:val="0"/>
      <w:adjustRightInd w:val="0"/>
    </w:pPr>
    <w:rPr>
      <w:rFonts w:ascii="Times New Roman" w:hAnsi="Times New Roman"/>
      <w:color w:val="000000"/>
      <w:sz w:val="24"/>
      <w:szCs w:val="24"/>
    </w:rPr>
  </w:style>
  <w:style w:type="paragraph" w:customStyle="1" w:styleId="tv213">
    <w:name w:val="tv213"/>
    <w:basedOn w:val="Normal"/>
    <w:rsid w:val="0031676B"/>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ListParagraph">
    <w:name w:val="List Paragraph"/>
    <w:basedOn w:val="Normal"/>
    <w:uiPriority w:val="34"/>
    <w:qFormat/>
    <w:rsid w:val="00DF5D1C"/>
    <w:pPr>
      <w:ind w:left="720"/>
      <w:contextualSpacing/>
    </w:pPr>
  </w:style>
  <w:style w:type="paragraph" w:styleId="Revision">
    <w:name w:val="Revision"/>
    <w:hidden/>
    <w:uiPriority w:val="99"/>
    <w:semiHidden/>
    <w:rsid w:val="004D726D"/>
    <w:rPr>
      <w:sz w:val="22"/>
      <w:szCs w:val="22"/>
      <w:lang w:val="en-US" w:eastAsia="en-US"/>
    </w:rPr>
  </w:style>
  <w:style w:type="character" w:customStyle="1" w:styleId="FontStyle12">
    <w:name w:val="Font Style12"/>
    <w:uiPriority w:val="99"/>
    <w:rsid w:val="006F4A11"/>
    <w:rPr>
      <w:rFonts w:ascii="Times New Roman" w:hAnsi="Times New Roman" w:cs="Times New Roman" w:hint="default"/>
      <w:sz w:val="22"/>
      <w:szCs w:val="22"/>
    </w:rPr>
  </w:style>
  <w:style w:type="paragraph" w:styleId="BodyText2">
    <w:name w:val="Body Text 2"/>
    <w:basedOn w:val="Normal"/>
    <w:link w:val="BodyText2Char"/>
    <w:rsid w:val="006F4A11"/>
    <w:pPr>
      <w:widowControl/>
      <w:spacing w:after="120" w:line="480" w:lineRule="auto"/>
    </w:pPr>
    <w:rPr>
      <w:rFonts w:ascii="Times New Roman" w:eastAsia="Times New Roman" w:hAnsi="Times New Roman"/>
      <w:sz w:val="20"/>
      <w:szCs w:val="20"/>
      <w:lang w:eastAsia="lv-LV"/>
    </w:rPr>
  </w:style>
  <w:style w:type="character" w:customStyle="1" w:styleId="BodyText2Char">
    <w:name w:val="Body Text 2 Char"/>
    <w:basedOn w:val="DefaultParagraphFont"/>
    <w:link w:val="BodyText2"/>
    <w:rsid w:val="006F4A11"/>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2E42E-35A7-458F-B9D0-D4CF65C2D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8222</Words>
  <Characters>4688</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Bella Gumennaja</cp:lastModifiedBy>
  <cp:revision>9</cp:revision>
  <cp:lastPrinted>2017-02-08T13:09:00Z</cp:lastPrinted>
  <dcterms:created xsi:type="dcterms:W3CDTF">2018-04-21T11:02:00Z</dcterms:created>
  <dcterms:modified xsi:type="dcterms:W3CDTF">2018-05-15T08:52:00Z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