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097" w:rsidRDefault="00D53248" w:rsidP="00891097">
      <w:pPr>
        <w:tabs>
          <w:tab w:val="left" w:pos="-2268"/>
        </w:tabs>
        <w:jc w:val="center"/>
        <w:rPr>
          <w:rFonts w:ascii="Times New Roman" w:hAnsi="Times New Roman"/>
          <w:noProof/>
          <w:sz w:val="28"/>
          <w:szCs w:val="28"/>
          <w:lang w:val="lv-LV"/>
        </w:rPr>
      </w:pPr>
      <w:r>
        <w:rPr>
          <w:rFonts w:ascii="Times New Roman" w:hAnsi="Times New Roman"/>
          <w:noProof/>
          <w:sz w:val="28"/>
          <w:szCs w:val="28"/>
          <w:lang w:val="lv-LV"/>
        </w:rPr>
        <w:t>UZZIŅA</w:t>
      </w:r>
    </w:p>
    <w:p w:rsidR="00891097" w:rsidRPr="006F66A7" w:rsidRDefault="00D53248" w:rsidP="00891097">
      <w:pPr>
        <w:spacing w:after="0" w:line="240" w:lineRule="auto"/>
        <w:jc w:val="center"/>
        <w:rPr>
          <w:rFonts w:ascii="Times New Roman" w:hAnsi="Times New Roman"/>
          <w:sz w:val="28"/>
          <w:szCs w:val="28"/>
          <w:lang w:val="lv-LV"/>
        </w:rPr>
      </w:pPr>
      <w:r w:rsidRPr="006F66A7">
        <w:rPr>
          <w:rFonts w:ascii="Times New Roman" w:hAnsi="Times New Roman"/>
          <w:sz w:val="28"/>
          <w:szCs w:val="28"/>
          <w:lang w:val="lv-LV"/>
        </w:rPr>
        <w:t>Rīgā</w:t>
      </w:r>
    </w:p>
    <w:p w:rsidR="00891097" w:rsidRPr="006F66A7" w:rsidRDefault="009C25D4" w:rsidP="00891097">
      <w:pPr>
        <w:widowControl/>
        <w:spacing w:after="0" w:line="240" w:lineRule="auto"/>
        <w:jc w:val="center"/>
        <w:rPr>
          <w:rFonts w:ascii="Times New Roman" w:eastAsia="Times New Roman" w:hAnsi="Times New Roman"/>
          <w:sz w:val="28"/>
          <w:szCs w:val="28"/>
          <w:lang w:val="lv-LV" w:eastAsia="lv-LV"/>
        </w:rPr>
      </w:pPr>
    </w:p>
    <w:p w:rsidR="00891097" w:rsidRDefault="00D53248" w:rsidP="006E1012">
      <w:pPr>
        <w:widowControl/>
        <w:tabs>
          <w:tab w:val="left" w:pos="748"/>
          <w:tab w:val="left" w:pos="1701"/>
          <w:tab w:val="left" w:pos="2127"/>
          <w:tab w:val="center" w:pos="4153"/>
          <w:tab w:val="left" w:pos="6096"/>
          <w:tab w:val="right" w:pos="8306"/>
        </w:tabs>
        <w:spacing w:after="0" w:line="240" w:lineRule="auto"/>
        <w:jc w:val="both"/>
        <w:rPr>
          <w:rFonts w:ascii="Times New Roman" w:eastAsia="Times New Roman" w:hAnsi="Times New Roman"/>
          <w:sz w:val="28"/>
          <w:szCs w:val="28"/>
          <w:lang w:val="lv-LV"/>
        </w:rPr>
      </w:pPr>
      <w:r w:rsidRPr="00617C8A">
        <w:rPr>
          <w:rFonts w:ascii="Times New Roman" w:eastAsia="Times New Roman" w:hAnsi="Times New Roman"/>
          <w:sz w:val="27"/>
          <w:szCs w:val="27"/>
          <w:lang w:val="lv-LV"/>
        </w:rPr>
        <w:t>14.09.2017</w:t>
      </w:r>
    </w:p>
    <w:p w:rsidR="00891097" w:rsidRDefault="00D53248" w:rsidP="00891097">
      <w:pPr>
        <w:widowControl/>
        <w:spacing w:after="0" w:line="240" w:lineRule="auto"/>
        <w:jc w:val="right"/>
        <w:rPr>
          <w:rFonts w:ascii="Times New Roman" w:eastAsia="Times New Roman" w:hAnsi="Times New Roman"/>
          <w:sz w:val="28"/>
          <w:szCs w:val="28"/>
          <w:lang w:val="lv-LV"/>
        </w:rPr>
      </w:pPr>
      <w:r>
        <w:rPr>
          <w:rFonts w:ascii="Times New Roman" w:eastAsia="Times New Roman" w:hAnsi="Times New Roman"/>
          <w:sz w:val="28"/>
          <w:szCs w:val="28"/>
          <w:lang w:val="lv-LV"/>
        </w:rPr>
        <w:t>Biedrībai “</w:t>
      </w:r>
      <w:r w:rsidR="00170C3C">
        <w:rPr>
          <w:rFonts w:ascii="Times New Roman" w:eastAsia="Times New Roman" w:hAnsi="Times New Roman"/>
          <w:sz w:val="28"/>
          <w:szCs w:val="28"/>
          <w:lang w:val="lv-LV"/>
        </w:rPr>
        <w:t>Z</w:t>
      </w:r>
      <w:r>
        <w:rPr>
          <w:rFonts w:ascii="Times New Roman" w:eastAsia="Times New Roman" w:hAnsi="Times New Roman"/>
          <w:sz w:val="28"/>
          <w:szCs w:val="28"/>
          <w:lang w:val="lv-LV"/>
        </w:rPr>
        <w:t>”</w:t>
      </w:r>
    </w:p>
    <w:p w:rsidR="00891097" w:rsidRPr="000A1DCE" w:rsidRDefault="00D53248" w:rsidP="00891097">
      <w:pPr>
        <w:spacing w:after="0" w:line="240" w:lineRule="auto"/>
        <w:ind w:right="-1"/>
        <w:jc w:val="right"/>
        <w:rPr>
          <w:rFonts w:ascii="Times New Roman" w:hAnsi="Times New Roman"/>
          <w:sz w:val="28"/>
          <w:szCs w:val="28"/>
          <w:lang w:val="lv-LV"/>
        </w:rPr>
      </w:pPr>
      <w:r w:rsidRPr="000A1DCE">
        <w:rPr>
          <w:rFonts w:ascii="Times New Roman" w:hAnsi="Times New Roman"/>
          <w:sz w:val="28"/>
          <w:szCs w:val="28"/>
          <w:lang w:val="lv-LV"/>
        </w:rPr>
        <w:t>Paziņošanai EDS</w:t>
      </w:r>
    </w:p>
    <w:p w:rsidR="00891097" w:rsidRPr="000A1DCE" w:rsidRDefault="009C25D4" w:rsidP="00891097">
      <w:pPr>
        <w:spacing w:after="0" w:line="240" w:lineRule="auto"/>
        <w:jc w:val="both"/>
        <w:rPr>
          <w:rFonts w:ascii="Times New Roman" w:hAnsi="Times New Roman"/>
          <w:sz w:val="28"/>
          <w:szCs w:val="28"/>
          <w:lang w:val="lv-LV"/>
        </w:rPr>
      </w:pPr>
    </w:p>
    <w:p w:rsidR="00891097" w:rsidRDefault="00D53248" w:rsidP="00891097">
      <w:pPr>
        <w:widowControl/>
        <w:spacing w:after="0" w:line="240" w:lineRule="auto"/>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Par uzziņas sniegšanu</w:t>
      </w:r>
    </w:p>
    <w:p w:rsidR="00891097" w:rsidRPr="000A1DCE" w:rsidRDefault="009C25D4" w:rsidP="00891097">
      <w:pPr>
        <w:spacing w:after="0" w:line="240" w:lineRule="auto"/>
        <w:jc w:val="both"/>
        <w:rPr>
          <w:rFonts w:ascii="Times New Roman" w:hAnsi="Times New Roman"/>
          <w:sz w:val="28"/>
          <w:szCs w:val="28"/>
          <w:lang w:val="lv-LV"/>
        </w:rPr>
      </w:pPr>
    </w:p>
    <w:p w:rsidR="00891097" w:rsidRDefault="00D53248" w:rsidP="00891097">
      <w:pPr>
        <w:spacing w:after="0" w:line="240" w:lineRule="auto"/>
        <w:ind w:firstLine="720"/>
        <w:jc w:val="both"/>
        <w:rPr>
          <w:rFonts w:ascii="Times New Roman" w:hAnsi="Times New Roman"/>
          <w:sz w:val="28"/>
          <w:szCs w:val="28"/>
          <w:lang w:val="lv-LV"/>
        </w:rPr>
      </w:pPr>
      <w:r w:rsidRPr="00C36466">
        <w:rPr>
          <w:rFonts w:ascii="Times New Roman" w:hAnsi="Times New Roman"/>
          <w:sz w:val="28"/>
          <w:szCs w:val="28"/>
          <w:lang w:val="lv-LV"/>
        </w:rPr>
        <w:t>Valsts ie</w:t>
      </w:r>
      <w:r>
        <w:rPr>
          <w:rFonts w:ascii="Times New Roman" w:hAnsi="Times New Roman"/>
          <w:sz w:val="28"/>
          <w:szCs w:val="28"/>
          <w:lang w:val="lv-LV"/>
        </w:rPr>
        <w:t xml:space="preserve">ņēmumu dienests ir izskatījis </w:t>
      </w:r>
      <w:r w:rsidRPr="00C36466">
        <w:rPr>
          <w:rFonts w:ascii="Times New Roman" w:hAnsi="Times New Roman"/>
          <w:sz w:val="28"/>
          <w:szCs w:val="28"/>
          <w:lang w:val="lv-LV"/>
        </w:rPr>
        <w:t xml:space="preserve">biedrības </w:t>
      </w:r>
      <w:r>
        <w:rPr>
          <w:rFonts w:ascii="Times New Roman" w:eastAsia="Times New Roman" w:hAnsi="Times New Roman"/>
          <w:sz w:val="28"/>
          <w:szCs w:val="28"/>
          <w:lang w:val="lv-LV"/>
        </w:rPr>
        <w:t>“</w:t>
      </w:r>
      <w:r w:rsidR="006E1012">
        <w:rPr>
          <w:rFonts w:ascii="Times New Roman" w:eastAsia="Times New Roman" w:hAnsi="Times New Roman"/>
          <w:sz w:val="28"/>
          <w:szCs w:val="28"/>
          <w:lang w:val="lv-LV"/>
        </w:rPr>
        <w:t>Z</w:t>
      </w:r>
      <w:r>
        <w:rPr>
          <w:rFonts w:ascii="Times New Roman" w:eastAsia="Times New Roman" w:hAnsi="Times New Roman"/>
          <w:sz w:val="28"/>
          <w:szCs w:val="28"/>
          <w:lang w:val="lv-LV"/>
        </w:rPr>
        <w:t>”</w:t>
      </w:r>
      <w:r>
        <w:rPr>
          <w:rFonts w:ascii="Times New Roman" w:hAnsi="Times New Roman"/>
          <w:sz w:val="28"/>
          <w:szCs w:val="28"/>
          <w:lang w:val="lv-LV"/>
        </w:rPr>
        <w:t xml:space="preserve">, </w:t>
      </w:r>
      <w:r w:rsidRPr="00C36466">
        <w:rPr>
          <w:rFonts w:ascii="Times New Roman" w:hAnsi="Times New Roman"/>
          <w:sz w:val="28"/>
          <w:szCs w:val="28"/>
          <w:lang w:val="lv-LV"/>
        </w:rPr>
        <w:t xml:space="preserve">(turpmāk – Iesniedzējs), </w:t>
      </w:r>
      <w:r>
        <w:rPr>
          <w:rFonts w:ascii="Times New Roman" w:hAnsi="Times New Roman"/>
          <w:sz w:val="28"/>
          <w:szCs w:val="28"/>
          <w:lang w:val="lv-LV"/>
        </w:rPr>
        <w:t>2017.gada 25.jūlijā</w:t>
      </w:r>
      <w:r w:rsidRPr="00C36466">
        <w:rPr>
          <w:rFonts w:ascii="Times New Roman" w:hAnsi="Times New Roman"/>
          <w:sz w:val="28"/>
          <w:szCs w:val="28"/>
          <w:lang w:val="lv-LV"/>
        </w:rPr>
        <w:t xml:space="preserve"> </w:t>
      </w:r>
      <w:r w:rsidRPr="00287565">
        <w:rPr>
          <w:rFonts w:ascii="Times New Roman" w:hAnsi="Times New Roman"/>
          <w:sz w:val="28"/>
          <w:szCs w:val="28"/>
          <w:lang w:val="lv-LV"/>
        </w:rPr>
        <w:t>Elektroniskās</w:t>
      </w:r>
      <w:r>
        <w:rPr>
          <w:rFonts w:ascii="Times New Roman" w:hAnsi="Times New Roman"/>
          <w:sz w:val="28"/>
          <w:szCs w:val="28"/>
          <w:lang w:val="lv-LV"/>
        </w:rPr>
        <w:t xml:space="preserve"> deklarēšanas sistēmā iesniegto </w:t>
      </w:r>
      <w:r w:rsidRPr="00287565">
        <w:rPr>
          <w:rFonts w:ascii="Times New Roman" w:hAnsi="Times New Roman"/>
          <w:sz w:val="28"/>
          <w:szCs w:val="28"/>
          <w:lang w:val="lv-LV"/>
        </w:rPr>
        <w:t xml:space="preserve">iesniegumu </w:t>
      </w:r>
      <w:r>
        <w:rPr>
          <w:rFonts w:ascii="Times New Roman" w:hAnsi="Times New Roman"/>
          <w:sz w:val="28"/>
          <w:szCs w:val="28"/>
          <w:lang w:val="lv-LV"/>
        </w:rPr>
        <w:t xml:space="preserve">Nr. par uzziņas pieprasījumu </w:t>
      </w:r>
      <w:r w:rsidRPr="00287565">
        <w:rPr>
          <w:rFonts w:ascii="Times New Roman" w:hAnsi="Times New Roman"/>
          <w:sz w:val="28"/>
          <w:szCs w:val="28"/>
          <w:lang w:val="lv-LV"/>
        </w:rPr>
        <w:t>(turpmāk – iesniegums)</w:t>
      </w:r>
      <w:r>
        <w:rPr>
          <w:rFonts w:ascii="Times New Roman" w:hAnsi="Times New Roman"/>
          <w:sz w:val="28"/>
          <w:szCs w:val="28"/>
          <w:lang w:val="lv-LV"/>
        </w:rPr>
        <w:t>,</w:t>
      </w:r>
      <w:r w:rsidRPr="00C36466">
        <w:rPr>
          <w:rFonts w:ascii="Times New Roman" w:hAnsi="Times New Roman"/>
          <w:sz w:val="28"/>
          <w:szCs w:val="28"/>
          <w:lang w:val="lv-LV"/>
        </w:rPr>
        <w:t xml:space="preserve"> </w:t>
      </w:r>
      <w:r>
        <w:rPr>
          <w:rFonts w:ascii="Times New Roman" w:hAnsi="Times New Roman"/>
          <w:sz w:val="28"/>
          <w:szCs w:val="28"/>
          <w:lang w:val="lv-LV"/>
        </w:rPr>
        <w:t>2017.gada 17.augustā</w:t>
      </w:r>
      <w:r w:rsidRPr="001B6F43">
        <w:rPr>
          <w:rFonts w:ascii="Times New Roman" w:hAnsi="Times New Roman"/>
          <w:sz w:val="28"/>
          <w:szCs w:val="28"/>
          <w:lang w:val="lv-LV"/>
        </w:rPr>
        <w:t xml:space="preserve"> </w:t>
      </w:r>
      <w:r w:rsidRPr="00287565">
        <w:rPr>
          <w:rFonts w:ascii="Times New Roman" w:hAnsi="Times New Roman"/>
          <w:sz w:val="28"/>
          <w:szCs w:val="28"/>
          <w:lang w:val="lv-LV"/>
        </w:rPr>
        <w:t>Elektroniskās</w:t>
      </w:r>
      <w:r>
        <w:rPr>
          <w:rFonts w:ascii="Times New Roman" w:hAnsi="Times New Roman"/>
          <w:sz w:val="28"/>
          <w:szCs w:val="28"/>
          <w:lang w:val="lv-LV"/>
        </w:rPr>
        <w:t xml:space="preserve"> deklarēšanas sistēmā </w:t>
      </w:r>
      <w:r w:rsidRPr="00C839C1">
        <w:rPr>
          <w:rFonts w:ascii="Times New Roman" w:hAnsi="Times New Roman"/>
          <w:sz w:val="28"/>
          <w:szCs w:val="28"/>
          <w:lang w:val="lv-LV"/>
        </w:rPr>
        <w:t xml:space="preserve">iesniegto </w:t>
      </w:r>
      <w:r w:rsidRPr="00C839C1">
        <w:rPr>
          <w:rFonts w:ascii="Times New Roman" w:eastAsia="Times New Roman" w:hAnsi="Times New Roman"/>
          <w:sz w:val="28"/>
          <w:szCs w:val="28"/>
          <w:lang w:val="lv-LV" w:eastAsia="lv-LV"/>
        </w:rPr>
        <w:t xml:space="preserve">informāciju </w:t>
      </w:r>
      <w:r w:rsidRPr="00C839C1">
        <w:rPr>
          <w:rFonts w:ascii="Times New Roman" w:hAnsi="Times New Roman"/>
          <w:sz w:val="28"/>
          <w:szCs w:val="28"/>
          <w:lang w:val="lv-LV"/>
        </w:rPr>
        <w:t>par papildu</w:t>
      </w:r>
      <w:r>
        <w:rPr>
          <w:rFonts w:ascii="Times New Roman" w:hAnsi="Times New Roman"/>
          <w:sz w:val="28"/>
          <w:szCs w:val="28"/>
          <w:lang w:val="lv-LV"/>
        </w:rPr>
        <w:t xml:space="preserve"> ziņu sniegšanu (turpmāk – papildu ziņas) un </w:t>
      </w:r>
      <w:r w:rsidRPr="008E0483">
        <w:rPr>
          <w:rFonts w:ascii="Times New Roman" w:hAnsi="Times New Roman"/>
          <w:sz w:val="28"/>
          <w:szCs w:val="28"/>
          <w:lang w:val="lv-LV"/>
        </w:rPr>
        <w:t>sniedz šādu uzziņu.</w:t>
      </w:r>
    </w:p>
    <w:p w:rsidR="00891097" w:rsidRDefault="00D53248" w:rsidP="00891097">
      <w:pPr>
        <w:spacing w:after="0" w:line="240" w:lineRule="auto"/>
        <w:ind w:firstLine="709"/>
        <w:jc w:val="both"/>
        <w:rPr>
          <w:rFonts w:ascii="Times New Roman" w:hAnsi="Times New Roman"/>
          <w:sz w:val="28"/>
          <w:szCs w:val="28"/>
          <w:lang w:val="lv-LV"/>
        </w:rPr>
      </w:pPr>
      <w:r w:rsidRPr="00C36466">
        <w:rPr>
          <w:rFonts w:ascii="Times New Roman" w:hAnsi="Times New Roman"/>
          <w:sz w:val="28"/>
          <w:szCs w:val="28"/>
          <w:lang w:val="lv-LV"/>
        </w:rPr>
        <w:t>Iesniedzējs iesnieg</w:t>
      </w:r>
      <w:r>
        <w:rPr>
          <w:rFonts w:ascii="Times New Roman" w:hAnsi="Times New Roman"/>
          <w:sz w:val="28"/>
          <w:szCs w:val="28"/>
          <w:lang w:val="lv-LV"/>
        </w:rPr>
        <w:t>umā sniedz šādu faktu aprakstu.</w:t>
      </w:r>
    </w:p>
    <w:p w:rsidR="00891097" w:rsidRPr="008B0DC3"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Iesniedzējs</w:t>
      </w:r>
      <w:r w:rsidRPr="008B0DC3">
        <w:rPr>
          <w:rFonts w:ascii="Times New Roman" w:eastAsia="Times New Roman" w:hAnsi="Times New Roman"/>
          <w:sz w:val="28"/>
          <w:szCs w:val="28"/>
          <w:lang w:val="lv-LV" w:eastAsia="lv-LV"/>
        </w:rPr>
        <w:t xml:space="preserve"> ir bezpeļņas organizācija ar mērķi veicināt eksportspējīgu uzņēmumu izaugsmi un nodrošināt efektīvu uzņēmējdarbības vidi, radot iespējas pilnvērtīgai un savstarpēji izdevīgai sadarbībai starp komersantiem, izglītības un pētniecības iestādēm un uzņēmējdarbības atbalsta organizācijām.</w:t>
      </w:r>
    </w:p>
    <w:p w:rsidR="00891097" w:rsidRPr="008B0DC3"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 xml:space="preserve">Mērķu un uzdevumu straujākai realizēšanai, </w:t>
      </w:r>
      <w:r>
        <w:rPr>
          <w:rFonts w:ascii="Times New Roman" w:eastAsia="Times New Roman" w:hAnsi="Times New Roman"/>
          <w:sz w:val="28"/>
          <w:szCs w:val="28"/>
          <w:lang w:val="lv-LV" w:eastAsia="lv-LV"/>
        </w:rPr>
        <w:t>Iesniedzējs realizē darbības programmas “Izaugsme un nodarbinātība”</w:t>
      </w:r>
      <w:r w:rsidRPr="008B0DC3">
        <w:rPr>
          <w:rFonts w:ascii="Times New Roman" w:eastAsia="Times New Roman" w:hAnsi="Times New Roman"/>
          <w:sz w:val="28"/>
          <w:szCs w:val="28"/>
          <w:lang w:val="lv-LV" w:eastAsia="lv-LV"/>
        </w:rPr>
        <w:t xml:space="preserve"> 3.</w:t>
      </w:r>
      <w:r>
        <w:rPr>
          <w:rFonts w:ascii="Times New Roman" w:eastAsia="Times New Roman" w:hAnsi="Times New Roman"/>
          <w:sz w:val="28"/>
          <w:szCs w:val="28"/>
          <w:lang w:val="lv-LV" w:eastAsia="lv-LV"/>
        </w:rPr>
        <w:t>2.1. specifiskā atbalsta mērķa “</w:t>
      </w:r>
      <w:r w:rsidRPr="008B0DC3">
        <w:rPr>
          <w:rFonts w:ascii="Times New Roman" w:eastAsia="Times New Roman" w:hAnsi="Times New Roman"/>
          <w:sz w:val="28"/>
          <w:szCs w:val="28"/>
          <w:lang w:val="lv-LV" w:eastAsia="lv-LV"/>
        </w:rPr>
        <w:t xml:space="preserve">Palielināt augstas pievienotās vērtības produktu un </w:t>
      </w:r>
      <w:r>
        <w:rPr>
          <w:rFonts w:ascii="Times New Roman" w:eastAsia="Times New Roman" w:hAnsi="Times New Roman"/>
          <w:sz w:val="28"/>
          <w:szCs w:val="28"/>
          <w:lang w:val="lv-LV" w:eastAsia="lv-LV"/>
        </w:rPr>
        <w:t>pakalpojumu eksporta proporciju” 3.2.1.1. pasākuma “Klasteru programma”</w:t>
      </w:r>
      <w:r w:rsidRPr="008B0DC3">
        <w:rPr>
          <w:rFonts w:ascii="Times New Roman" w:eastAsia="Times New Roman" w:hAnsi="Times New Roman"/>
          <w:sz w:val="28"/>
          <w:szCs w:val="28"/>
          <w:lang w:val="lv-LV" w:eastAsia="lv-LV"/>
        </w:rPr>
        <w:t xml:space="preserve"> (turpmāk </w:t>
      </w:r>
      <w:r w:rsidRPr="00C36466">
        <w:rPr>
          <w:rFonts w:ascii="Times New Roman" w:hAnsi="Times New Roman"/>
          <w:sz w:val="28"/>
          <w:szCs w:val="28"/>
          <w:lang w:val="lv-LV"/>
        </w:rPr>
        <w:t>–</w:t>
      </w:r>
      <w:r w:rsidRPr="008B0DC3">
        <w:rPr>
          <w:rFonts w:ascii="Times New Roman" w:eastAsia="Times New Roman" w:hAnsi="Times New Roman"/>
          <w:sz w:val="28"/>
          <w:szCs w:val="28"/>
          <w:lang w:val="lv-LV" w:eastAsia="lv-LV"/>
        </w:rPr>
        <w:t xml:space="preserve"> Programma) projektu.</w:t>
      </w:r>
    </w:p>
    <w:p w:rsidR="00891097" w:rsidRPr="008B0DC3"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Ņemot vērā iepriekš minētās programmas specifiku, ka Programmā finansiālu atbalstu var izmantot tikai m</w:t>
      </w:r>
      <w:r>
        <w:rPr>
          <w:rFonts w:ascii="Times New Roman" w:eastAsia="Times New Roman" w:hAnsi="Times New Roman"/>
          <w:sz w:val="28"/>
          <w:szCs w:val="28"/>
          <w:lang w:val="lv-LV" w:eastAsia="lv-LV"/>
        </w:rPr>
        <w:t>azie un vidējie komersanti</w:t>
      </w:r>
      <w:r w:rsidRPr="008B0DC3">
        <w:rPr>
          <w:rFonts w:ascii="Times New Roman" w:eastAsia="Times New Roman" w:hAnsi="Times New Roman"/>
          <w:sz w:val="28"/>
          <w:szCs w:val="28"/>
          <w:lang w:val="lv-LV" w:eastAsia="lv-LV"/>
        </w:rPr>
        <w:t>, no biedru naudas maksas atbrīvoti ir:</w:t>
      </w:r>
    </w:p>
    <w:p w:rsidR="00891097" w:rsidRPr="008B0DC3" w:rsidRDefault="00D53248" w:rsidP="00891097">
      <w:pPr>
        <w:widowControl/>
        <w:numPr>
          <w:ilvl w:val="0"/>
          <w:numId w:val="12"/>
        </w:numPr>
        <w:tabs>
          <w:tab w:val="left" w:pos="730"/>
        </w:tabs>
        <w:autoSpaceDE w:val="0"/>
        <w:autoSpaceDN w:val="0"/>
        <w:adjustRightInd w:val="0"/>
        <w:spacing w:after="0" w:line="240" w:lineRule="auto"/>
        <w:ind w:left="370" w:firstLine="339"/>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Lielie komersanti</w:t>
      </w:r>
    </w:p>
    <w:p w:rsidR="00891097" w:rsidRPr="008B0DC3" w:rsidRDefault="00D53248" w:rsidP="00891097">
      <w:pPr>
        <w:widowControl/>
        <w:numPr>
          <w:ilvl w:val="0"/>
          <w:numId w:val="12"/>
        </w:numPr>
        <w:tabs>
          <w:tab w:val="left" w:pos="730"/>
        </w:tabs>
        <w:autoSpaceDE w:val="0"/>
        <w:autoSpaceDN w:val="0"/>
        <w:adjustRightInd w:val="0"/>
        <w:spacing w:after="0" w:line="240" w:lineRule="auto"/>
        <w:ind w:left="370" w:firstLine="339"/>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Izglītības iestādes</w:t>
      </w:r>
    </w:p>
    <w:p w:rsidR="00891097" w:rsidRPr="008B0DC3" w:rsidRDefault="00D53248" w:rsidP="00891097">
      <w:pPr>
        <w:widowControl/>
        <w:numPr>
          <w:ilvl w:val="0"/>
          <w:numId w:val="12"/>
        </w:numPr>
        <w:tabs>
          <w:tab w:val="left" w:pos="730"/>
        </w:tabs>
        <w:autoSpaceDE w:val="0"/>
        <w:autoSpaceDN w:val="0"/>
        <w:adjustRightInd w:val="0"/>
        <w:spacing w:after="0" w:line="240" w:lineRule="auto"/>
        <w:ind w:left="370" w:firstLine="339"/>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Pētniecības iestādes</w:t>
      </w:r>
    </w:p>
    <w:p w:rsidR="00891097" w:rsidRPr="008B0DC3" w:rsidRDefault="00D53248" w:rsidP="00891097">
      <w:pPr>
        <w:widowControl/>
        <w:numPr>
          <w:ilvl w:val="0"/>
          <w:numId w:val="12"/>
        </w:numPr>
        <w:tabs>
          <w:tab w:val="left" w:pos="730"/>
        </w:tabs>
        <w:autoSpaceDE w:val="0"/>
        <w:autoSpaceDN w:val="0"/>
        <w:adjustRightInd w:val="0"/>
        <w:spacing w:after="0" w:line="240" w:lineRule="auto"/>
        <w:ind w:left="370" w:firstLine="339"/>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Uzņēmējdarbības atbalsta organizācijas un pašvaldības</w:t>
      </w:r>
    </w:p>
    <w:p w:rsidR="00891097"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Biedru naudas apmēru</w:t>
      </w:r>
      <w:r w:rsidRPr="008B0DC3">
        <w:rPr>
          <w:rFonts w:ascii="Times New Roman" w:eastAsia="Times New Roman" w:hAnsi="Times New Roman"/>
          <w:sz w:val="28"/>
          <w:szCs w:val="28"/>
          <w:lang w:val="lv-LV" w:eastAsia="lv-LV"/>
        </w:rPr>
        <w:t xml:space="preserve"> </w:t>
      </w:r>
      <w:r>
        <w:rPr>
          <w:rFonts w:ascii="Times New Roman" w:eastAsia="Times New Roman" w:hAnsi="Times New Roman"/>
          <w:sz w:val="28"/>
          <w:szCs w:val="28"/>
          <w:lang w:val="lv-LV" w:eastAsia="lv-LV"/>
        </w:rPr>
        <w:t>Iesniedzēja</w:t>
      </w:r>
      <w:r w:rsidRPr="008B0DC3">
        <w:rPr>
          <w:rFonts w:ascii="Times New Roman" w:eastAsia="Times New Roman" w:hAnsi="Times New Roman"/>
          <w:sz w:val="28"/>
          <w:szCs w:val="28"/>
          <w:lang w:val="lv-LV" w:eastAsia="lv-LV"/>
        </w:rPr>
        <w:t xml:space="preserve"> biedriem plānots noteikt sekojošā apmērā (ja nebūs panākta cita vienošanās):</w:t>
      </w:r>
      <w:r>
        <w:rPr>
          <w:rFonts w:ascii="Times New Roman" w:eastAsia="Times New Roman" w:hAnsi="Times New Roman"/>
          <w:sz w:val="28"/>
          <w:szCs w:val="28"/>
          <w:lang w:val="lv-LV" w:eastAsia="lv-LV"/>
        </w:rPr>
        <w:t xml:space="preserve"> </w:t>
      </w:r>
    </w:p>
    <w:p w:rsidR="00891097" w:rsidRPr="008B0DC3" w:rsidRDefault="00D53248" w:rsidP="00891097">
      <w:pPr>
        <w:widowControl/>
        <w:numPr>
          <w:ilvl w:val="0"/>
          <w:numId w:val="16"/>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7</w:t>
      </w:r>
      <w:r>
        <w:rPr>
          <w:rFonts w:ascii="Times New Roman" w:eastAsia="Times New Roman" w:hAnsi="Times New Roman"/>
          <w:sz w:val="28"/>
          <w:szCs w:val="28"/>
          <w:lang w:val="lv-LV" w:eastAsia="lv-LV"/>
        </w:rPr>
        <w:t> </w:t>
      </w:r>
      <w:r w:rsidRPr="008B0DC3">
        <w:rPr>
          <w:rFonts w:ascii="Times New Roman" w:eastAsia="Times New Roman" w:hAnsi="Times New Roman"/>
          <w:sz w:val="28"/>
          <w:szCs w:val="28"/>
          <w:lang w:val="lv-LV" w:eastAsia="lv-LV"/>
        </w:rPr>
        <w:t>% no Programmas ietvaros saņemto pakal</w:t>
      </w:r>
      <w:r>
        <w:rPr>
          <w:rFonts w:ascii="Times New Roman" w:eastAsia="Times New Roman" w:hAnsi="Times New Roman"/>
          <w:sz w:val="28"/>
          <w:szCs w:val="28"/>
          <w:lang w:val="lv-LV" w:eastAsia="lv-LV"/>
        </w:rPr>
        <w:t>pojuma summas (neiekļaujot pievienotās vērtības nodokli</w:t>
      </w:r>
      <w:r w:rsidRPr="008B0DC3">
        <w:rPr>
          <w:rFonts w:ascii="Times New Roman" w:eastAsia="Times New Roman" w:hAnsi="Times New Roman"/>
          <w:sz w:val="28"/>
          <w:szCs w:val="28"/>
          <w:lang w:val="lv-LV" w:eastAsia="lv-LV"/>
        </w:rPr>
        <w:t xml:space="preserve">), </w:t>
      </w:r>
      <w:r>
        <w:rPr>
          <w:rFonts w:ascii="Times New Roman" w:eastAsia="Times New Roman" w:hAnsi="Times New Roman"/>
          <w:sz w:val="28"/>
          <w:szCs w:val="28"/>
          <w:lang w:val="lv-LV" w:eastAsia="lv-LV"/>
        </w:rPr>
        <w:t>kas attiecināma uz attiecīgo mazo vai vidējo komersantu</w:t>
      </w:r>
      <w:r w:rsidRPr="008B0DC3">
        <w:rPr>
          <w:rFonts w:ascii="Times New Roman" w:eastAsia="Times New Roman" w:hAnsi="Times New Roman"/>
          <w:sz w:val="28"/>
          <w:szCs w:val="28"/>
          <w:lang w:val="lv-LV" w:eastAsia="lv-LV"/>
        </w:rPr>
        <w:t>;</w:t>
      </w:r>
    </w:p>
    <w:p w:rsidR="00891097" w:rsidRPr="008B0DC3" w:rsidRDefault="00D53248" w:rsidP="00891097">
      <w:pPr>
        <w:widowControl/>
        <w:numPr>
          <w:ilvl w:val="0"/>
          <w:numId w:val="16"/>
        </w:numPr>
        <w:autoSpaceDE w:val="0"/>
        <w:autoSpaceDN w:val="0"/>
        <w:adjustRightInd w:val="0"/>
        <w:spacing w:after="0" w:line="240" w:lineRule="auto"/>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lastRenderedPageBreak/>
        <w:t>līdz 10</w:t>
      </w:r>
      <w:r>
        <w:rPr>
          <w:rFonts w:ascii="Times New Roman" w:eastAsia="Times New Roman" w:hAnsi="Times New Roman"/>
          <w:sz w:val="28"/>
          <w:szCs w:val="28"/>
          <w:lang w:val="lv-LV" w:eastAsia="lv-LV"/>
        </w:rPr>
        <w:t> </w:t>
      </w:r>
      <w:r w:rsidRPr="008B0DC3">
        <w:rPr>
          <w:rFonts w:ascii="Times New Roman" w:eastAsia="Times New Roman" w:hAnsi="Times New Roman"/>
          <w:sz w:val="28"/>
          <w:szCs w:val="28"/>
          <w:lang w:val="lv-LV" w:eastAsia="lv-LV"/>
        </w:rPr>
        <w:t>% no citu saņemto pakalpojumu summas.</w:t>
      </w:r>
    </w:p>
    <w:p w:rsidR="00891097" w:rsidRPr="008B0DC3"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Pēc potenciālā biedr</w:t>
      </w:r>
      <w:r>
        <w:rPr>
          <w:rFonts w:ascii="Times New Roman" w:eastAsia="Times New Roman" w:hAnsi="Times New Roman"/>
          <w:sz w:val="28"/>
          <w:szCs w:val="28"/>
          <w:lang w:val="lv-LV" w:eastAsia="lv-LV"/>
        </w:rPr>
        <w:t>a kvalificēšanās un uzņemšanas “Izaugsme un nodarbinātība”</w:t>
      </w:r>
      <w:r w:rsidRPr="008B0DC3">
        <w:rPr>
          <w:rFonts w:ascii="Times New Roman" w:eastAsia="Times New Roman" w:hAnsi="Times New Roman"/>
          <w:sz w:val="28"/>
          <w:szCs w:val="28"/>
          <w:lang w:val="lv-LV" w:eastAsia="lv-LV"/>
        </w:rPr>
        <w:t xml:space="preserve"> 3.2.1.</w:t>
      </w:r>
      <w:r>
        <w:rPr>
          <w:rFonts w:ascii="Times New Roman" w:eastAsia="Times New Roman" w:hAnsi="Times New Roman"/>
          <w:sz w:val="28"/>
          <w:szCs w:val="28"/>
          <w:lang w:val="lv-LV" w:eastAsia="lv-LV"/>
        </w:rPr>
        <w:t xml:space="preserve"> specifiskā atbalsta mērķa “</w:t>
      </w:r>
      <w:r w:rsidRPr="008B0DC3">
        <w:rPr>
          <w:rFonts w:ascii="Times New Roman" w:eastAsia="Times New Roman" w:hAnsi="Times New Roman"/>
          <w:sz w:val="28"/>
          <w:szCs w:val="28"/>
          <w:lang w:val="lv-LV" w:eastAsia="lv-LV"/>
        </w:rPr>
        <w:t xml:space="preserve">Palielināt augstas pievienotās vērtības produktu un </w:t>
      </w:r>
      <w:r>
        <w:rPr>
          <w:rFonts w:ascii="Times New Roman" w:eastAsia="Times New Roman" w:hAnsi="Times New Roman"/>
          <w:sz w:val="28"/>
          <w:szCs w:val="28"/>
          <w:lang w:val="lv-LV" w:eastAsia="lv-LV"/>
        </w:rPr>
        <w:t>pakalpojumu eksporta proporciju” 3.2.1.1. pasākuma “Klasteru programma”</w:t>
      </w:r>
      <w:r w:rsidRPr="008B0DC3">
        <w:rPr>
          <w:rFonts w:ascii="Times New Roman" w:eastAsia="Times New Roman" w:hAnsi="Times New Roman"/>
          <w:sz w:val="28"/>
          <w:szCs w:val="28"/>
          <w:lang w:val="lv-LV" w:eastAsia="lv-LV"/>
        </w:rPr>
        <w:t xml:space="preserve"> programmā ar biedru tiks slēgts sadarbības līgums</w:t>
      </w:r>
      <w:r>
        <w:rPr>
          <w:rFonts w:ascii="Times New Roman" w:eastAsia="Times New Roman" w:hAnsi="Times New Roman"/>
          <w:sz w:val="28"/>
          <w:szCs w:val="28"/>
          <w:lang w:val="lv-LV" w:eastAsia="lv-LV"/>
        </w:rPr>
        <w:t xml:space="preserve"> </w:t>
      </w:r>
      <w:r w:rsidRPr="008B0DC3">
        <w:rPr>
          <w:rFonts w:ascii="Times New Roman" w:eastAsia="Times New Roman" w:hAnsi="Times New Roman"/>
          <w:sz w:val="28"/>
          <w:szCs w:val="28"/>
          <w:lang w:val="lv-LV" w:eastAsia="lv-LV"/>
        </w:rPr>
        <w:t>(skat.</w:t>
      </w:r>
      <w:r>
        <w:rPr>
          <w:rFonts w:ascii="Times New Roman" w:eastAsia="Times New Roman" w:hAnsi="Times New Roman"/>
          <w:sz w:val="28"/>
          <w:szCs w:val="28"/>
          <w:lang w:val="lv-LV" w:eastAsia="lv-LV"/>
        </w:rPr>
        <w:t xml:space="preserve"> pielikums Nr.1</w:t>
      </w:r>
      <w:r w:rsidRPr="008B0DC3">
        <w:rPr>
          <w:rFonts w:ascii="Times New Roman" w:eastAsia="Times New Roman" w:hAnsi="Times New Roman"/>
          <w:sz w:val="28"/>
          <w:szCs w:val="28"/>
          <w:lang w:val="lv-LV" w:eastAsia="lv-LV"/>
        </w:rPr>
        <w:t>), kurā saskaņā ar 7.1</w:t>
      </w:r>
      <w:r>
        <w:rPr>
          <w:rFonts w:ascii="Times New Roman" w:eastAsia="Times New Roman" w:hAnsi="Times New Roman"/>
          <w:sz w:val="28"/>
          <w:szCs w:val="28"/>
          <w:lang w:val="lv-LV" w:eastAsia="lv-LV"/>
        </w:rPr>
        <w:t>.</w:t>
      </w:r>
      <w:r w:rsidRPr="008B0DC3">
        <w:rPr>
          <w:rFonts w:ascii="Times New Roman" w:eastAsia="Times New Roman" w:hAnsi="Times New Roman"/>
          <w:sz w:val="28"/>
          <w:szCs w:val="28"/>
          <w:lang w:val="lv-LV" w:eastAsia="lv-LV"/>
        </w:rPr>
        <w:t xml:space="preserve"> punktu tiks atrunāts biedru naudas </w:t>
      </w:r>
      <w:r>
        <w:rPr>
          <w:rFonts w:ascii="Times New Roman" w:eastAsia="Times New Roman" w:hAnsi="Times New Roman"/>
          <w:sz w:val="28"/>
          <w:szCs w:val="28"/>
          <w:lang w:val="lv-LV" w:eastAsia="lv-LV"/>
        </w:rPr>
        <w:t>apmērs un piemērošanas kārtība.</w:t>
      </w:r>
    </w:p>
    <w:p w:rsidR="00891097" w:rsidRPr="004D151A"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4D151A">
        <w:rPr>
          <w:rFonts w:ascii="Times New Roman" w:eastAsia="Times New Roman" w:hAnsi="Times New Roman"/>
          <w:sz w:val="28"/>
          <w:szCs w:val="28"/>
          <w:lang w:val="lv-LV" w:eastAsia="lv-LV"/>
        </w:rPr>
        <w:t>Iesniedzējs</w:t>
      </w:r>
      <w:r>
        <w:rPr>
          <w:rFonts w:ascii="Times New Roman" w:eastAsia="Times New Roman" w:hAnsi="Times New Roman"/>
          <w:sz w:val="28"/>
          <w:szCs w:val="28"/>
          <w:lang w:val="lv-LV" w:eastAsia="lv-LV"/>
        </w:rPr>
        <w:t xml:space="preserve"> iesniegumā </w:t>
      </w:r>
      <w:r w:rsidRPr="004D151A">
        <w:rPr>
          <w:rFonts w:ascii="Times New Roman" w:eastAsia="Times New Roman" w:hAnsi="Times New Roman"/>
          <w:sz w:val="28"/>
          <w:szCs w:val="28"/>
          <w:lang w:val="lv-LV" w:eastAsia="lv-LV"/>
        </w:rPr>
        <w:t>uzdod š</w:t>
      </w:r>
      <w:r>
        <w:rPr>
          <w:rFonts w:ascii="Times New Roman" w:eastAsia="Times New Roman" w:hAnsi="Times New Roman"/>
          <w:sz w:val="28"/>
          <w:szCs w:val="28"/>
          <w:lang w:val="lv-LV" w:eastAsia="lv-LV"/>
        </w:rPr>
        <w:t>ād</w:t>
      </w:r>
      <w:r w:rsidRPr="004D151A">
        <w:rPr>
          <w:rFonts w:ascii="Times New Roman" w:eastAsia="Times New Roman" w:hAnsi="Times New Roman"/>
          <w:sz w:val="28"/>
          <w:szCs w:val="28"/>
          <w:lang w:val="lv-LV" w:eastAsia="lv-LV"/>
        </w:rPr>
        <w:t>us jautājums:</w:t>
      </w:r>
    </w:p>
    <w:p w:rsidR="00891097" w:rsidRPr="008B0DC3" w:rsidRDefault="00D53248" w:rsidP="00891097">
      <w:pPr>
        <w:widowControl/>
        <w:numPr>
          <w:ilvl w:val="0"/>
          <w:numId w:val="13"/>
        </w:num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Vai aprakstītā biedru naudas noteikšanas kārtība ir pieļaujama? Vai ir kādi normatīvie akti, noteikumi vai likums, kas paredz biedru naudas apmēra noteikšanas kārtību un tās piemērošanu?</w:t>
      </w:r>
    </w:p>
    <w:p w:rsidR="00891097" w:rsidRPr="004D151A" w:rsidRDefault="00D53248" w:rsidP="00891097">
      <w:pPr>
        <w:widowControl/>
        <w:numPr>
          <w:ilvl w:val="0"/>
          <w:numId w:val="13"/>
        </w:numPr>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 xml:space="preserve">Vai konkrētajā gadījumā </w:t>
      </w:r>
      <w:r>
        <w:rPr>
          <w:rFonts w:ascii="Times New Roman" w:eastAsia="Times New Roman" w:hAnsi="Times New Roman"/>
          <w:sz w:val="28"/>
          <w:szCs w:val="28"/>
          <w:lang w:val="lv-LV" w:eastAsia="lv-LV"/>
        </w:rPr>
        <w:t>biedru nauda ir apliekama ar pievienotās vērtības nodokli, ja ir, tad kurš Pievienotās vērtības nodokļa</w:t>
      </w:r>
      <w:r w:rsidRPr="008B0DC3">
        <w:rPr>
          <w:rFonts w:ascii="Times New Roman" w:eastAsia="Times New Roman" w:hAnsi="Times New Roman"/>
          <w:sz w:val="28"/>
          <w:szCs w:val="28"/>
          <w:lang w:val="lv-LV" w:eastAsia="lv-LV"/>
        </w:rPr>
        <w:t xml:space="preserve"> likuma pants piemērojams konkrētajā gadījumā?</w:t>
      </w:r>
    </w:p>
    <w:p w:rsidR="00891097" w:rsidRPr="008B0DC3"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Iesniedzējs lūdz</w:t>
      </w:r>
      <w:r w:rsidRPr="008B0DC3">
        <w:rPr>
          <w:rFonts w:ascii="Times New Roman" w:eastAsia="Times New Roman" w:hAnsi="Times New Roman"/>
          <w:sz w:val="28"/>
          <w:szCs w:val="28"/>
          <w:lang w:val="lv-LV" w:eastAsia="lv-LV"/>
        </w:rPr>
        <w:t xml:space="preserve"> sniegt uzziņu izvērtējot katru no gadījumiem atsevišķi.</w:t>
      </w:r>
    </w:p>
    <w:p w:rsidR="00891097" w:rsidRDefault="00D53248" w:rsidP="00891097">
      <w:pPr>
        <w:spacing w:after="0" w:line="240" w:lineRule="auto"/>
        <w:ind w:firstLine="720"/>
        <w:jc w:val="both"/>
        <w:rPr>
          <w:rFonts w:ascii="Times New Roman" w:hAnsi="Times New Roman"/>
          <w:sz w:val="28"/>
          <w:szCs w:val="28"/>
          <w:lang w:val="lv-LV"/>
        </w:rPr>
      </w:pPr>
      <w:r w:rsidRPr="00EF1A59">
        <w:rPr>
          <w:rFonts w:ascii="Times New Roman" w:eastAsia="Times New Roman" w:hAnsi="Times New Roman"/>
          <w:sz w:val="28"/>
          <w:szCs w:val="28"/>
          <w:lang w:val="lv-LV" w:eastAsia="lv-LV"/>
        </w:rPr>
        <w:t>Lai Iesniedzēja konkrētā tiesiskā situācija būtu pilnībā izprotama un pēc tās izvērtēšanas Valsts ieņēmumu dienests varētu sniegt uzziņu, saskaņā ar Administratīvā procesa likuma 99.panta pirmo daļu, kurā noteikts, ka, sagatavojot uzziņu, ja nepieciešams, iestāde var prasīt no iesniedzēja papildu ziņas, Valsts ieņēmumu dienests 201</w:t>
      </w:r>
      <w:r>
        <w:rPr>
          <w:rFonts w:ascii="Times New Roman" w:eastAsia="Times New Roman" w:hAnsi="Times New Roman"/>
          <w:sz w:val="28"/>
          <w:szCs w:val="28"/>
          <w:lang w:val="lv-LV" w:eastAsia="lv-LV"/>
        </w:rPr>
        <w:t>7</w:t>
      </w:r>
      <w:r w:rsidRPr="00EF1A59">
        <w:rPr>
          <w:rFonts w:ascii="Times New Roman" w:eastAsia="Times New Roman" w:hAnsi="Times New Roman"/>
          <w:sz w:val="28"/>
          <w:szCs w:val="28"/>
          <w:lang w:val="lv-LV" w:eastAsia="lv-LV"/>
        </w:rPr>
        <w:t xml:space="preserve">.gada </w:t>
      </w:r>
      <w:r>
        <w:rPr>
          <w:rFonts w:ascii="Times New Roman" w:eastAsia="Times New Roman" w:hAnsi="Times New Roman"/>
          <w:sz w:val="28"/>
          <w:szCs w:val="28"/>
          <w:lang w:val="lv-LV" w:eastAsia="lv-LV"/>
        </w:rPr>
        <w:t>10</w:t>
      </w:r>
      <w:r w:rsidRPr="00EF1A59">
        <w:rPr>
          <w:rFonts w:ascii="Times New Roman" w:hAnsi="Times New Roman"/>
          <w:sz w:val="28"/>
          <w:szCs w:val="28"/>
          <w:lang w:val="lv-LV"/>
        </w:rPr>
        <w:t>.</w:t>
      </w:r>
      <w:r>
        <w:rPr>
          <w:rFonts w:ascii="Times New Roman" w:hAnsi="Times New Roman"/>
          <w:sz w:val="28"/>
          <w:szCs w:val="28"/>
          <w:lang w:val="lv-LV"/>
        </w:rPr>
        <w:t>augusta</w:t>
      </w:r>
      <w:r w:rsidRPr="00EF1A59">
        <w:rPr>
          <w:rFonts w:ascii="Times New Roman" w:hAnsi="Times New Roman"/>
          <w:sz w:val="28"/>
          <w:szCs w:val="28"/>
          <w:lang w:val="lv-LV"/>
        </w:rPr>
        <w:t xml:space="preserve"> vēstulē </w:t>
      </w:r>
      <w:r>
        <w:rPr>
          <w:rFonts w:ascii="Times New Roman" w:hAnsi="Times New Roman"/>
          <w:sz w:val="28"/>
          <w:szCs w:val="28"/>
          <w:lang w:val="lv-LV"/>
        </w:rPr>
        <w:t>“P</w:t>
      </w:r>
      <w:r w:rsidRPr="00EF1A59">
        <w:rPr>
          <w:rFonts w:ascii="Times New Roman" w:hAnsi="Times New Roman"/>
          <w:sz w:val="28"/>
          <w:szCs w:val="28"/>
          <w:lang w:val="lv-LV"/>
        </w:rPr>
        <w:t>ar papildu ziņu pieprasīšanu</w:t>
      </w:r>
      <w:r>
        <w:rPr>
          <w:rFonts w:ascii="Times New Roman" w:hAnsi="Times New Roman"/>
          <w:sz w:val="28"/>
          <w:szCs w:val="28"/>
          <w:lang w:val="lv-LV"/>
        </w:rPr>
        <w:t>”</w:t>
      </w:r>
      <w:r w:rsidRPr="00EF1A59">
        <w:rPr>
          <w:rFonts w:ascii="Times New Roman" w:hAnsi="Times New Roman"/>
          <w:sz w:val="28"/>
          <w:szCs w:val="28"/>
          <w:lang w:val="lv-LV"/>
        </w:rPr>
        <w:t>, lūdza Iesniedzēju sniegt</w:t>
      </w:r>
      <w:r>
        <w:rPr>
          <w:rFonts w:ascii="Times New Roman" w:eastAsia="Times New Roman" w:hAnsi="Times New Roman"/>
          <w:sz w:val="28"/>
          <w:szCs w:val="28"/>
          <w:lang w:val="lv-LV" w:eastAsia="lv-LV"/>
        </w:rPr>
        <w:t xml:space="preserve"> šādu papildu informāciju</w:t>
      </w:r>
      <w:r w:rsidRPr="00EF1A59">
        <w:rPr>
          <w:rFonts w:ascii="Times New Roman" w:hAnsi="Times New Roman"/>
          <w:sz w:val="28"/>
          <w:szCs w:val="28"/>
          <w:lang w:val="lv-LV"/>
        </w:rPr>
        <w:t>:</w:t>
      </w:r>
    </w:p>
    <w:p w:rsidR="00891097" w:rsidRDefault="00D53248" w:rsidP="00891097">
      <w:pPr>
        <w:widowControl/>
        <w:numPr>
          <w:ilvl w:val="0"/>
          <w:numId w:val="17"/>
        </w:numPr>
        <w:tabs>
          <w:tab w:val="left" w:pos="709"/>
          <w:tab w:val="left" w:pos="993"/>
        </w:tabs>
        <w:spacing w:after="0" w:line="240" w:lineRule="auto"/>
        <w:ind w:left="0" w:firstLine="709"/>
        <w:jc w:val="both"/>
        <w:rPr>
          <w:rFonts w:ascii="Times New Roman" w:eastAsia="Times New Roman" w:hAnsi="Times New Roman"/>
          <w:sz w:val="28"/>
          <w:szCs w:val="28"/>
          <w:lang w:val="lv-LV" w:eastAsia="lv-LV"/>
        </w:rPr>
      </w:pPr>
      <w:r w:rsidRPr="00EA2C46">
        <w:rPr>
          <w:rFonts w:ascii="Times New Roman" w:eastAsia="Times New Roman" w:hAnsi="Times New Roman"/>
          <w:sz w:val="28"/>
          <w:szCs w:val="28"/>
          <w:lang w:val="lv-LV" w:eastAsia="lv-LV"/>
        </w:rPr>
        <w:t xml:space="preserve">precizēt, kādas aktivitātes Iesniedzējs veiks iesniegumā minētās darbības  </w:t>
      </w:r>
    </w:p>
    <w:p w:rsidR="00891097" w:rsidRPr="00EA2C46" w:rsidRDefault="00D53248" w:rsidP="00891097">
      <w:pPr>
        <w:widowControl/>
        <w:tabs>
          <w:tab w:val="left" w:pos="993"/>
        </w:tabs>
        <w:spacing w:after="0" w:line="240" w:lineRule="auto"/>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programmas “Izaugsme un nodarbinātība” ietvaros;</w:t>
      </w:r>
    </w:p>
    <w:p w:rsidR="00891097" w:rsidRDefault="00D53248" w:rsidP="00891097">
      <w:pPr>
        <w:widowControl/>
        <w:numPr>
          <w:ilvl w:val="0"/>
          <w:numId w:val="17"/>
        </w:numPr>
        <w:tabs>
          <w:tab w:val="left" w:pos="709"/>
          <w:tab w:val="left" w:pos="993"/>
        </w:tabs>
        <w:spacing w:after="0" w:line="240" w:lineRule="auto"/>
        <w:ind w:left="0" w:firstLine="709"/>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precizēt, vai Iesniedzējam būs noslēgti līgumi ar citiem nodokļu maksātājiem iesniegumā minētās darbības programmas “Izaugsme un nodarbinātība” ietvaros veikto darbību nodrošināšanai;</w:t>
      </w:r>
    </w:p>
    <w:p w:rsidR="00891097" w:rsidRDefault="00D53248" w:rsidP="00891097">
      <w:pPr>
        <w:widowControl/>
        <w:numPr>
          <w:ilvl w:val="0"/>
          <w:numId w:val="17"/>
        </w:numPr>
        <w:tabs>
          <w:tab w:val="left" w:pos="709"/>
          <w:tab w:val="left" w:pos="993"/>
        </w:tabs>
        <w:spacing w:after="0" w:line="240" w:lineRule="auto"/>
        <w:ind w:left="0" w:firstLine="709"/>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precizēt informāciju par to, kas, kādā kārtībā, kam un par ko iesniegumā minētās darbības programmas “Izaugsme un nodarbinātība” ietvaros izrakstīs pievienotās vērtības nodokļa rēķinus vai rēķinus;</w:t>
      </w:r>
    </w:p>
    <w:p w:rsidR="00891097" w:rsidRDefault="00D53248" w:rsidP="00891097">
      <w:pPr>
        <w:widowControl/>
        <w:numPr>
          <w:ilvl w:val="0"/>
          <w:numId w:val="17"/>
        </w:numPr>
        <w:tabs>
          <w:tab w:val="left" w:pos="709"/>
          <w:tab w:val="left" w:pos="993"/>
        </w:tabs>
        <w:spacing w:after="0" w:line="240" w:lineRule="auto"/>
        <w:ind w:left="0" w:firstLine="709"/>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iesniegt Iesniedzēja rīcībā esošo darījumu apliecinošu dokumentu (līgumu, rēķinu u.c.) kopijas vai to projektus, kas ir būtiski situācijas izvērtēšanai.</w:t>
      </w:r>
    </w:p>
    <w:p w:rsidR="00891097" w:rsidRPr="004D151A"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4D151A">
        <w:rPr>
          <w:rFonts w:ascii="Times New Roman" w:eastAsia="Times New Roman" w:hAnsi="Times New Roman"/>
          <w:sz w:val="28"/>
          <w:szCs w:val="28"/>
          <w:lang w:val="lv-LV" w:eastAsia="lv-LV"/>
        </w:rPr>
        <w:t>Atbildot uz Valsts ieņēmumu dienesta 2017.gada 10.august</w:t>
      </w:r>
      <w:r>
        <w:rPr>
          <w:rFonts w:ascii="Times New Roman" w:eastAsia="Times New Roman" w:hAnsi="Times New Roman"/>
          <w:sz w:val="28"/>
          <w:szCs w:val="28"/>
          <w:lang w:val="lv-LV" w:eastAsia="lv-LV"/>
        </w:rPr>
        <w:t xml:space="preserve">a </w:t>
      </w:r>
      <w:r w:rsidRPr="004D151A">
        <w:rPr>
          <w:rFonts w:ascii="Times New Roman" w:eastAsia="Times New Roman" w:hAnsi="Times New Roman"/>
          <w:sz w:val="28"/>
          <w:szCs w:val="28"/>
          <w:lang w:val="lv-LV" w:eastAsia="lv-LV"/>
        </w:rPr>
        <w:t>vēstuli</w:t>
      </w:r>
      <w:r w:rsidRPr="008B71BC">
        <w:rPr>
          <w:lang w:val="lv-LV"/>
        </w:rPr>
        <w:t xml:space="preserve"> </w:t>
      </w:r>
      <w:r>
        <w:rPr>
          <w:rFonts w:ascii="Times New Roman" w:eastAsia="Times New Roman" w:hAnsi="Times New Roman"/>
          <w:sz w:val="28"/>
          <w:szCs w:val="28"/>
          <w:lang w:val="lv-LV" w:eastAsia="lv-LV"/>
        </w:rPr>
        <w:t>“P</w:t>
      </w:r>
      <w:r w:rsidRPr="004D151A">
        <w:rPr>
          <w:rFonts w:ascii="Times New Roman" w:eastAsia="Times New Roman" w:hAnsi="Times New Roman"/>
          <w:sz w:val="28"/>
          <w:szCs w:val="28"/>
          <w:lang w:val="lv-LV" w:eastAsia="lv-LV"/>
        </w:rPr>
        <w:t>ar papildu ziņu pieprasīš</w:t>
      </w:r>
      <w:r>
        <w:rPr>
          <w:rFonts w:ascii="Times New Roman" w:eastAsia="Times New Roman" w:hAnsi="Times New Roman"/>
          <w:sz w:val="28"/>
          <w:szCs w:val="28"/>
          <w:lang w:val="lv-LV" w:eastAsia="lv-LV"/>
        </w:rPr>
        <w:t>anu”, Iesniedzējs papildu ziņās sniedz šādu informāciju.</w:t>
      </w:r>
    </w:p>
    <w:p w:rsidR="00891097" w:rsidRPr="008B0DC3"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2017.gada 25.jūlijā iesniegtajā iesniegumā par uzziņas sniegša</w:t>
      </w:r>
      <w:r>
        <w:rPr>
          <w:rFonts w:ascii="Times New Roman" w:eastAsia="Times New Roman" w:hAnsi="Times New Roman"/>
          <w:sz w:val="28"/>
          <w:szCs w:val="28"/>
          <w:lang w:val="lv-LV" w:eastAsia="lv-LV"/>
        </w:rPr>
        <w:t>nu minētās darbības programmas “Izaugsme un nodarbinātība” projekta “Klasteru programma”</w:t>
      </w:r>
      <w:r w:rsidRPr="008B0DC3">
        <w:rPr>
          <w:rFonts w:ascii="Times New Roman" w:eastAsia="Times New Roman" w:hAnsi="Times New Roman"/>
          <w:sz w:val="28"/>
          <w:szCs w:val="28"/>
          <w:lang w:val="lv-LV" w:eastAsia="lv-LV"/>
        </w:rPr>
        <w:t xml:space="preserve"> ietvar</w:t>
      </w:r>
      <w:r>
        <w:rPr>
          <w:rFonts w:ascii="Times New Roman" w:eastAsia="Times New Roman" w:hAnsi="Times New Roman"/>
          <w:sz w:val="28"/>
          <w:szCs w:val="28"/>
          <w:lang w:val="lv-LV" w:eastAsia="lv-LV"/>
        </w:rPr>
        <w:t>os Iesniedzējs</w:t>
      </w:r>
      <w:r w:rsidRPr="008B0DC3">
        <w:rPr>
          <w:rFonts w:ascii="Times New Roman" w:eastAsia="Times New Roman" w:hAnsi="Times New Roman"/>
          <w:sz w:val="28"/>
          <w:szCs w:val="28"/>
          <w:lang w:val="lv-LV" w:eastAsia="lv-LV"/>
        </w:rPr>
        <w:t xml:space="preserve"> </w:t>
      </w:r>
      <w:r>
        <w:rPr>
          <w:rFonts w:ascii="Times New Roman" w:eastAsia="Times New Roman" w:hAnsi="Times New Roman"/>
          <w:sz w:val="28"/>
          <w:szCs w:val="28"/>
          <w:lang w:val="lv-LV" w:eastAsia="lv-LV"/>
        </w:rPr>
        <w:t>ir noslēdzis līgumu ar Centrālo</w:t>
      </w:r>
      <w:r w:rsidRPr="008B0DC3">
        <w:rPr>
          <w:rFonts w:ascii="Times New Roman" w:eastAsia="Times New Roman" w:hAnsi="Times New Roman"/>
          <w:sz w:val="28"/>
          <w:szCs w:val="28"/>
          <w:lang w:val="lv-LV" w:eastAsia="lv-LV"/>
        </w:rPr>
        <w:t xml:space="preserve"> finanšu un līgumu aģentūru, kā ietvaros </w:t>
      </w:r>
      <w:r>
        <w:rPr>
          <w:rFonts w:ascii="Times New Roman" w:eastAsia="Times New Roman" w:hAnsi="Times New Roman"/>
          <w:sz w:val="28"/>
          <w:szCs w:val="28"/>
          <w:lang w:val="lv-LV" w:eastAsia="lv-LV"/>
        </w:rPr>
        <w:t>Iesniedzēja</w:t>
      </w:r>
      <w:r w:rsidRPr="008B0DC3">
        <w:rPr>
          <w:rFonts w:ascii="Times New Roman" w:eastAsia="Times New Roman" w:hAnsi="Times New Roman"/>
          <w:sz w:val="28"/>
          <w:szCs w:val="28"/>
          <w:lang w:val="lv-LV" w:eastAsia="lv-LV"/>
        </w:rPr>
        <w:t xml:space="preserve"> biedriem (maziem un vidējiem komersantiem, kas uzņemti kā biedri konkrētajā biedrībā) ir iespēja saņemt valsts atbalstu jeb </w:t>
      </w:r>
      <w:proofErr w:type="spellStart"/>
      <w:r w:rsidRPr="008B0DC3">
        <w:rPr>
          <w:rFonts w:ascii="Times New Roman" w:eastAsia="Times New Roman" w:hAnsi="Times New Roman"/>
          <w:sz w:val="28"/>
          <w:szCs w:val="28"/>
          <w:lang w:val="lv-LV" w:eastAsia="lv-LV"/>
        </w:rPr>
        <w:t>de</w:t>
      </w:r>
      <w:proofErr w:type="spellEnd"/>
      <w:r w:rsidRPr="008B0DC3">
        <w:rPr>
          <w:rFonts w:ascii="Times New Roman" w:eastAsia="Times New Roman" w:hAnsi="Times New Roman"/>
          <w:sz w:val="28"/>
          <w:szCs w:val="28"/>
          <w:lang w:val="lv-LV" w:eastAsia="lv-LV"/>
        </w:rPr>
        <w:t xml:space="preserve"> </w:t>
      </w:r>
      <w:proofErr w:type="spellStart"/>
      <w:r w:rsidRPr="008B0DC3">
        <w:rPr>
          <w:rFonts w:ascii="Times New Roman" w:eastAsia="Times New Roman" w:hAnsi="Times New Roman"/>
          <w:sz w:val="28"/>
          <w:szCs w:val="28"/>
          <w:lang w:val="lv-LV" w:eastAsia="lv-LV"/>
        </w:rPr>
        <w:t>minimis</w:t>
      </w:r>
      <w:proofErr w:type="spellEnd"/>
      <w:r w:rsidRPr="008B0DC3">
        <w:rPr>
          <w:rFonts w:ascii="Times New Roman" w:eastAsia="Times New Roman" w:hAnsi="Times New Roman"/>
          <w:sz w:val="28"/>
          <w:szCs w:val="28"/>
          <w:lang w:val="lv-LV" w:eastAsia="lv-LV"/>
        </w:rPr>
        <w:t xml:space="preserve"> </w:t>
      </w:r>
      <w:r w:rsidRPr="004D151A">
        <w:rPr>
          <w:rFonts w:ascii="Times New Roman" w:eastAsia="Times New Roman" w:hAnsi="Times New Roman"/>
          <w:bCs/>
          <w:sz w:val="28"/>
          <w:szCs w:val="28"/>
          <w:lang w:val="lv-LV" w:eastAsia="lv-LV"/>
        </w:rPr>
        <w:t>80</w:t>
      </w:r>
      <w:r>
        <w:rPr>
          <w:rFonts w:ascii="Times New Roman" w:eastAsia="Times New Roman" w:hAnsi="Times New Roman"/>
          <w:bCs/>
          <w:sz w:val="28"/>
          <w:szCs w:val="28"/>
          <w:lang w:val="lv-LV" w:eastAsia="lv-LV"/>
        </w:rPr>
        <w:t> </w:t>
      </w:r>
      <w:r w:rsidRPr="004D151A">
        <w:rPr>
          <w:rFonts w:ascii="Times New Roman" w:eastAsia="Times New Roman" w:hAnsi="Times New Roman"/>
          <w:bCs/>
          <w:sz w:val="28"/>
          <w:szCs w:val="28"/>
          <w:lang w:val="lv-LV" w:eastAsia="lv-LV"/>
        </w:rPr>
        <w:t>% apmērā</w:t>
      </w:r>
      <w:r w:rsidRPr="008B0DC3">
        <w:rPr>
          <w:rFonts w:ascii="Times New Roman" w:eastAsia="Times New Roman" w:hAnsi="Times New Roman"/>
          <w:b/>
          <w:bCs/>
          <w:sz w:val="28"/>
          <w:szCs w:val="28"/>
          <w:lang w:val="lv-LV" w:eastAsia="lv-LV"/>
        </w:rPr>
        <w:t xml:space="preserve"> </w:t>
      </w:r>
      <w:r w:rsidRPr="008B0DC3">
        <w:rPr>
          <w:rFonts w:ascii="Times New Roman" w:eastAsia="Times New Roman" w:hAnsi="Times New Roman"/>
          <w:sz w:val="28"/>
          <w:szCs w:val="28"/>
          <w:lang w:val="lv-LV" w:eastAsia="lv-LV"/>
        </w:rPr>
        <w:t>tādu aktivitāšu finansēšanai kā:</w:t>
      </w:r>
    </w:p>
    <w:p w:rsidR="00891097" w:rsidRPr="008B0DC3" w:rsidRDefault="00D53248" w:rsidP="00891097">
      <w:pPr>
        <w:widowControl/>
        <w:numPr>
          <w:ilvl w:val="0"/>
          <w:numId w:val="14"/>
        </w:numPr>
        <w:tabs>
          <w:tab w:val="left" w:pos="1286"/>
        </w:tabs>
        <w:autoSpaceDE w:val="0"/>
        <w:autoSpaceDN w:val="0"/>
        <w:adjustRightInd w:val="0"/>
        <w:spacing w:after="0" w:line="240" w:lineRule="auto"/>
        <w:ind w:left="931"/>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 xml:space="preserve">Tirgus </w:t>
      </w:r>
      <w:proofErr w:type="spellStart"/>
      <w:r w:rsidRPr="008B0DC3">
        <w:rPr>
          <w:rFonts w:ascii="Times New Roman" w:eastAsia="Times New Roman" w:hAnsi="Times New Roman"/>
          <w:sz w:val="28"/>
          <w:szCs w:val="28"/>
          <w:lang w:val="lv-LV" w:eastAsia="lv-LV"/>
        </w:rPr>
        <w:t>izpētēm</w:t>
      </w:r>
      <w:proofErr w:type="spellEnd"/>
      <w:r w:rsidRPr="008B0DC3">
        <w:rPr>
          <w:rFonts w:ascii="Times New Roman" w:eastAsia="Times New Roman" w:hAnsi="Times New Roman"/>
          <w:sz w:val="28"/>
          <w:szCs w:val="28"/>
          <w:lang w:val="lv-LV" w:eastAsia="lv-LV"/>
        </w:rPr>
        <w:t xml:space="preserve"> un </w:t>
      </w:r>
      <w:proofErr w:type="spellStart"/>
      <w:r w:rsidRPr="008B0DC3">
        <w:rPr>
          <w:rFonts w:ascii="Times New Roman" w:eastAsia="Times New Roman" w:hAnsi="Times New Roman"/>
          <w:sz w:val="28"/>
          <w:szCs w:val="28"/>
          <w:lang w:val="lv-LV" w:eastAsia="lv-LV"/>
        </w:rPr>
        <w:t>priekšizpētēm</w:t>
      </w:r>
      <w:proofErr w:type="spellEnd"/>
      <w:r w:rsidRPr="008B0DC3">
        <w:rPr>
          <w:rFonts w:ascii="Times New Roman" w:eastAsia="Times New Roman" w:hAnsi="Times New Roman"/>
          <w:sz w:val="28"/>
          <w:szCs w:val="28"/>
          <w:lang w:val="lv-LV" w:eastAsia="lv-LV"/>
        </w:rPr>
        <w:t>;</w:t>
      </w:r>
    </w:p>
    <w:p w:rsidR="00891097" w:rsidRPr="008B0DC3" w:rsidRDefault="00D53248" w:rsidP="00891097">
      <w:pPr>
        <w:widowControl/>
        <w:numPr>
          <w:ilvl w:val="0"/>
          <w:numId w:val="14"/>
        </w:numPr>
        <w:tabs>
          <w:tab w:val="left" w:pos="1286"/>
        </w:tabs>
        <w:autoSpaceDE w:val="0"/>
        <w:autoSpaceDN w:val="0"/>
        <w:adjustRightInd w:val="0"/>
        <w:spacing w:after="0" w:line="240" w:lineRule="auto"/>
        <w:ind w:left="931"/>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 xml:space="preserve">Ražošanas </w:t>
      </w:r>
      <w:proofErr w:type="spellStart"/>
      <w:r w:rsidRPr="008B0DC3">
        <w:rPr>
          <w:rFonts w:ascii="Times New Roman" w:eastAsia="Times New Roman" w:hAnsi="Times New Roman"/>
          <w:sz w:val="28"/>
          <w:szCs w:val="28"/>
          <w:lang w:val="lv-LV" w:eastAsia="lv-LV"/>
        </w:rPr>
        <w:t>efektivizācijas</w:t>
      </w:r>
      <w:proofErr w:type="spellEnd"/>
      <w:r w:rsidRPr="008B0DC3">
        <w:rPr>
          <w:rFonts w:ascii="Times New Roman" w:eastAsia="Times New Roman" w:hAnsi="Times New Roman"/>
          <w:sz w:val="28"/>
          <w:szCs w:val="28"/>
          <w:lang w:val="lv-LV" w:eastAsia="lv-LV"/>
        </w:rPr>
        <w:t xml:space="preserve"> metožu ieviešanai;</w:t>
      </w:r>
    </w:p>
    <w:p w:rsidR="00891097" w:rsidRPr="008B0DC3" w:rsidRDefault="00D53248" w:rsidP="00891097">
      <w:pPr>
        <w:widowControl/>
        <w:numPr>
          <w:ilvl w:val="0"/>
          <w:numId w:val="14"/>
        </w:numPr>
        <w:tabs>
          <w:tab w:val="left" w:pos="1286"/>
        </w:tabs>
        <w:autoSpaceDE w:val="0"/>
        <w:autoSpaceDN w:val="0"/>
        <w:adjustRightInd w:val="0"/>
        <w:spacing w:after="0" w:line="240" w:lineRule="auto"/>
        <w:ind w:left="931"/>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Kopīgu produktu vai pakalpojumu izveidei;</w:t>
      </w:r>
    </w:p>
    <w:p w:rsidR="00891097" w:rsidRPr="008B0DC3" w:rsidRDefault="00D53248" w:rsidP="00891097">
      <w:pPr>
        <w:widowControl/>
        <w:numPr>
          <w:ilvl w:val="0"/>
          <w:numId w:val="14"/>
        </w:numPr>
        <w:tabs>
          <w:tab w:val="left" w:pos="1286"/>
        </w:tabs>
        <w:autoSpaceDE w:val="0"/>
        <w:autoSpaceDN w:val="0"/>
        <w:adjustRightInd w:val="0"/>
        <w:spacing w:after="0" w:line="240" w:lineRule="auto"/>
        <w:ind w:left="931"/>
        <w:rPr>
          <w:rFonts w:ascii="Times New Roman" w:eastAsia="Times New Roman" w:hAnsi="Times New Roman"/>
          <w:sz w:val="28"/>
          <w:szCs w:val="28"/>
          <w:lang w:val="lv-LV" w:eastAsia="lv-LV"/>
        </w:rPr>
      </w:pPr>
      <w:proofErr w:type="spellStart"/>
      <w:r w:rsidRPr="008B0DC3">
        <w:rPr>
          <w:rFonts w:ascii="Times New Roman" w:eastAsia="Times New Roman" w:hAnsi="Times New Roman"/>
          <w:sz w:val="28"/>
          <w:szCs w:val="28"/>
          <w:lang w:val="lv-LV" w:eastAsia="lv-LV"/>
        </w:rPr>
        <w:t>Kopprojektu</w:t>
      </w:r>
      <w:proofErr w:type="spellEnd"/>
      <w:r w:rsidRPr="008B0DC3">
        <w:rPr>
          <w:rFonts w:ascii="Times New Roman" w:eastAsia="Times New Roman" w:hAnsi="Times New Roman"/>
          <w:sz w:val="28"/>
          <w:szCs w:val="28"/>
          <w:lang w:val="lv-LV" w:eastAsia="lv-LV"/>
        </w:rPr>
        <w:t xml:space="preserve"> pieteikumu sagatavošanai;</w:t>
      </w:r>
    </w:p>
    <w:p w:rsidR="00891097" w:rsidRPr="008B0DC3" w:rsidRDefault="00D53248" w:rsidP="00891097">
      <w:pPr>
        <w:widowControl/>
        <w:numPr>
          <w:ilvl w:val="0"/>
          <w:numId w:val="14"/>
        </w:numPr>
        <w:tabs>
          <w:tab w:val="left" w:pos="1286"/>
        </w:tabs>
        <w:autoSpaceDE w:val="0"/>
        <w:autoSpaceDN w:val="0"/>
        <w:adjustRightInd w:val="0"/>
        <w:spacing w:after="0" w:line="240" w:lineRule="auto"/>
        <w:ind w:firstLine="931"/>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Specifiskām darbinieku apmācībām, kvalifikācijas celšanai u.tml. aktivitātēm;</w:t>
      </w:r>
    </w:p>
    <w:p w:rsidR="00891097" w:rsidRPr="008B0DC3" w:rsidRDefault="00D53248" w:rsidP="00891097">
      <w:pPr>
        <w:widowControl/>
        <w:numPr>
          <w:ilvl w:val="0"/>
          <w:numId w:val="14"/>
        </w:numPr>
        <w:tabs>
          <w:tab w:val="left" w:pos="1286"/>
        </w:tabs>
        <w:autoSpaceDE w:val="0"/>
        <w:autoSpaceDN w:val="0"/>
        <w:adjustRightInd w:val="0"/>
        <w:spacing w:after="0" w:line="240" w:lineRule="auto"/>
        <w:ind w:left="931"/>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lastRenderedPageBreak/>
        <w:t>Pieredzes apmaiņas komandējuma braucieniem;</w:t>
      </w:r>
    </w:p>
    <w:p w:rsidR="00891097" w:rsidRPr="004D151A" w:rsidRDefault="00D53248" w:rsidP="00891097">
      <w:pPr>
        <w:widowControl/>
        <w:numPr>
          <w:ilvl w:val="0"/>
          <w:numId w:val="14"/>
        </w:numPr>
        <w:tabs>
          <w:tab w:val="left" w:pos="1701"/>
        </w:tabs>
        <w:autoSpaceDE w:val="0"/>
        <w:autoSpaceDN w:val="0"/>
        <w:adjustRightInd w:val="0"/>
        <w:spacing w:after="0" w:line="240" w:lineRule="auto"/>
        <w:ind w:firstLine="931"/>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Un līdzvērtīgām aktivitātēm komersantu apgrozījuma, eksporta un citu rādītāju veicināšanai.</w:t>
      </w:r>
    </w:p>
    <w:p w:rsidR="00891097" w:rsidRPr="008B0DC3"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 xml:space="preserve">Lai veicinātu </w:t>
      </w:r>
      <w:r>
        <w:rPr>
          <w:rFonts w:ascii="Times New Roman" w:eastAsia="Times New Roman" w:hAnsi="Times New Roman"/>
          <w:sz w:val="28"/>
          <w:szCs w:val="28"/>
          <w:lang w:val="lv-LV" w:eastAsia="lv-LV"/>
        </w:rPr>
        <w:t>Iesniedzēja</w:t>
      </w:r>
      <w:r w:rsidRPr="008B0DC3">
        <w:rPr>
          <w:rFonts w:ascii="Times New Roman" w:eastAsia="Times New Roman" w:hAnsi="Times New Roman"/>
          <w:sz w:val="28"/>
          <w:szCs w:val="28"/>
          <w:lang w:val="lv-LV" w:eastAsia="lv-LV"/>
        </w:rPr>
        <w:t xml:space="preserve"> attīstību, apvienojot pēc iespējas vairāk biedru un veicinot sektoru izaugsmi, sākotnēji tika noteikts, ka biedriem nav jāmaksā biedru naudas.</w:t>
      </w:r>
    </w:p>
    <w:p w:rsidR="00891097" w:rsidRPr="008B0DC3"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 xml:space="preserve">Ar šo </w:t>
      </w:r>
      <w:r>
        <w:rPr>
          <w:rFonts w:ascii="Times New Roman" w:eastAsia="Times New Roman" w:hAnsi="Times New Roman"/>
          <w:sz w:val="28"/>
          <w:szCs w:val="28"/>
          <w:lang w:val="lv-LV" w:eastAsia="lv-LV"/>
        </w:rPr>
        <w:t>Iesniedzējs</w:t>
      </w:r>
      <w:r w:rsidRPr="008B0DC3">
        <w:rPr>
          <w:rFonts w:ascii="Times New Roman" w:eastAsia="Times New Roman" w:hAnsi="Times New Roman"/>
          <w:sz w:val="28"/>
          <w:szCs w:val="28"/>
          <w:lang w:val="lv-LV" w:eastAsia="lv-LV"/>
        </w:rPr>
        <w:t xml:space="preserve"> vēlas noskaidrot, vai likumiski tiesīgs piemērot biedriem biedru naudas</w:t>
      </w:r>
      <w:r>
        <w:rPr>
          <w:rFonts w:ascii="Times New Roman" w:eastAsia="Times New Roman" w:hAnsi="Times New Roman"/>
          <w:sz w:val="28"/>
          <w:szCs w:val="28"/>
          <w:lang w:val="lv-LV" w:eastAsia="lv-LV"/>
        </w:rPr>
        <w:t>,</w:t>
      </w:r>
      <w:r w:rsidRPr="008B0DC3">
        <w:rPr>
          <w:rFonts w:ascii="Times New Roman" w:eastAsia="Times New Roman" w:hAnsi="Times New Roman"/>
          <w:sz w:val="28"/>
          <w:szCs w:val="28"/>
          <w:lang w:val="lv-LV" w:eastAsia="lv-LV"/>
        </w:rPr>
        <w:t xml:space="preserve"> balstoties uz konkrētu no Biedrības saņemtu labumu, proti, balstoties uz konkrētu saņemtu pakalpojumu, kas tiek aplikts </w:t>
      </w:r>
      <w:r>
        <w:rPr>
          <w:rFonts w:ascii="Times New Roman" w:eastAsia="Times New Roman" w:hAnsi="Times New Roman"/>
          <w:iCs/>
          <w:spacing w:val="-20"/>
          <w:sz w:val="28"/>
          <w:szCs w:val="28"/>
          <w:lang w:val="lv-LV" w:eastAsia="lv-LV"/>
        </w:rPr>
        <w:t xml:space="preserve">7 % </w:t>
      </w:r>
      <w:r w:rsidRPr="008B0DC3">
        <w:rPr>
          <w:rFonts w:ascii="Times New Roman" w:eastAsia="Times New Roman" w:hAnsi="Times New Roman"/>
          <w:sz w:val="28"/>
          <w:szCs w:val="28"/>
          <w:lang w:val="lv-LV" w:eastAsia="lv-LV"/>
        </w:rPr>
        <w:t xml:space="preserve">apjomā ar biedru naudu. Piemēram, uzņēmums saņem tirgus izpēti 1000 </w:t>
      </w:r>
      <w:proofErr w:type="spellStart"/>
      <w:r w:rsidRPr="004D151A">
        <w:rPr>
          <w:rFonts w:ascii="Times New Roman" w:eastAsia="Times New Roman" w:hAnsi="Times New Roman"/>
          <w:i/>
          <w:sz w:val="28"/>
          <w:szCs w:val="28"/>
          <w:lang w:val="lv-LV" w:eastAsia="lv-LV"/>
        </w:rPr>
        <w:t>euro</w:t>
      </w:r>
      <w:proofErr w:type="spellEnd"/>
      <w:r w:rsidRPr="008B0DC3">
        <w:rPr>
          <w:rFonts w:ascii="Times New Roman" w:eastAsia="Times New Roman" w:hAnsi="Times New Roman"/>
          <w:sz w:val="28"/>
          <w:szCs w:val="28"/>
          <w:lang w:val="lv-LV" w:eastAsia="lv-LV"/>
        </w:rPr>
        <w:t xml:space="preserve"> vērtībā. No šīs summas 80</w:t>
      </w:r>
      <w:r>
        <w:rPr>
          <w:rFonts w:ascii="Times New Roman" w:eastAsia="Times New Roman" w:hAnsi="Times New Roman"/>
          <w:sz w:val="28"/>
          <w:szCs w:val="28"/>
          <w:lang w:val="lv-LV" w:eastAsia="lv-LV"/>
        </w:rPr>
        <w:t> </w:t>
      </w:r>
      <w:r w:rsidRPr="008B0DC3">
        <w:rPr>
          <w:rFonts w:ascii="Times New Roman" w:eastAsia="Times New Roman" w:hAnsi="Times New Roman"/>
          <w:sz w:val="28"/>
          <w:szCs w:val="28"/>
          <w:lang w:val="lv-LV" w:eastAsia="lv-LV"/>
        </w:rPr>
        <w:t xml:space="preserve">% jeb 800 </w:t>
      </w:r>
      <w:proofErr w:type="spellStart"/>
      <w:r w:rsidRPr="004D151A">
        <w:rPr>
          <w:rFonts w:ascii="Times New Roman" w:eastAsia="Times New Roman" w:hAnsi="Times New Roman"/>
          <w:i/>
          <w:sz w:val="28"/>
          <w:szCs w:val="28"/>
          <w:lang w:val="lv-LV" w:eastAsia="lv-LV"/>
        </w:rPr>
        <w:t>euro</w:t>
      </w:r>
      <w:proofErr w:type="spellEnd"/>
      <w:r w:rsidRPr="008B0DC3">
        <w:rPr>
          <w:rFonts w:ascii="Times New Roman" w:eastAsia="Times New Roman" w:hAnsi="Times New Roman"/>
          <w:sz w:val="28"/>
          <w:szCs w:val="28"/>
          <w:lang w:val="lv-LV" w:eastAsia="lv-LV"/>
        </w:rPr>
        <w:t xml:space="preserve"> ir </w:t>
      </w:r>
      <w:proofErr w:type="spellStart"/>
      <w:r w:rsidRPr="008B0DC3">
        <w:rPr>
          <w:rFonts w:ascii="Times New Roman" w:eastAsia="Times New Roman" w:hAnsi="Times New Roman"/>
          <w:sz w:val="28"/>
          <w:szCs w:val="28"/>
          <w:lang w:val="lv-LV" w:eastAsia="lv-LV"/>
        </w:rPr>
        <w:t>de</w:t>
      </w:r>
      <w:proofErr w:type="spellEnd"/>
      <w:r>
        <w:rPr>
          <w:rFonts w:ascii="Times New Roman" w:eastAsia="Times New Roman" w:hAnsi="Times New Roman"/>
          <w:sz w:val="28"/>
          <w:szCs w:val="28"/>
          <w:lang w:val="lv-LV" w:eastAsia="lv-LV"/>
        </w:rPr>
        <w:t xml:space="preserve"> </w:t>
      </w:r>
      <w:proofErr w:type="spellStart"/>
      <w:r w:rsidRPr="008B0DC3">
        <w:rPr>
          <w:rFonts w:ascii="Times New Roman" w:eastAsia="Times New Roman" w:hAnsi="Times New Roman"/>
          <w:sz w:val="28"/>
          <w:szCs w:val="28"/>
          <w:lang w:val="lv-LV" w:eastAsia="lv-LV"/>
        </w:rPr>
        <w:t>minimis</w:t>
      </w:r>
      <w:proofErr w:type="spellEnd"/>
      <w:r w:rsidRPr="008B0DC3">
        <w:rPr>
          <w:rFonts w:ascii="Times New Roman" w:eastAsia="Times New Roman" w:hAnsi="Times New Roman"/>
          <w:sz w:val="28"/>
          <w:szCs w:val="28"/>
          <w:lang w:val="lv-LV" w:eastAsia="lv-LV"/>
        </w:rPr>
        <w:t>, 20</w:t>
      </w:r>
      <w:r>
        <w:rPr>
          <w:rFonts w:ascii="Times New Roman" w:eastAsia="Times New Roman" w:hAnsi="Times New Roman"/>
          <w:sz w:val="28"/>
          <w:szCs w:val="28"/>
          <w:lang w:val="lv-LV" w:eastAsia="lv-LV"/>
        </w:rPr>
        <w:t> </w:t>
      </w:r>
      <w:r w:rsidRPr="008B0DC3">
        <w:rPr>
          <w:rFonts w:ascii="Times New Roman" w:eastAsia="Times New Roman" w:hAnsi="Times New Roman"/>
          <w:sz w:val="28"/>
          <w:szCs w:val="28"/>
          <w:lang w:val="lv-LV" w:eastAsia="lv-LV"/>
        </w:rPr>
        <w:t xml:space="preserve">% jeb 200 </w:t>
      </w:r>
      <w:proofErr w:type="spellStart"/>
      <w:r>
        <w:rPr>
          <w:rFonts w:ascii="Times New Roman" w:eastAsia="Times New Roman" w:hAnsi="Times New Roman"/>
          <w:i/>
          <w:sz w:val="28"/>
          <w:szCs w:val="28"/>
          <w:lang w:val="lv-LV" w:eastAsia="lv-LV"/>
        </w:rPr>
        <w:t>euro</w:t>
      </w:r>
      <w:proofErr w:type="spellEnd"/>
      <w:r w:rsidRPr="008B0DC3">
        <w:rPr>
          <w:rFonts w:ascii="Times New Roman" w:eastAsia="Times New Roman" w:hAnsi="Times New Roman"/>
          <w:sz w:val="28"/>
          <w:szCs w:val="28"/>
          <w:lang w:val="lv-LV" w:eastAsia="lv-LV"/>
        </w:rPr>
        <w:t xml:space="preserve"> ir </w:t>
      </w:r>
      <w:proofErr w:type="spellStart"/>
      <w:r w:rsidRPr="008B0DC3">
        <w:rPr>
          <w:rFonts w:ascii="Times New Roman" w:eastAsia="Times New Roman" w:hAnsi="Times New Roman"/>
          <w:sz w:val="28"/>
          <w:szCs w:val="28"/>
          <w:lang w:val="lv-LV" w:eastAsia="lv-LV"/>
        </w:rPr>
        <w:t>līdzmaksājums</w:t>
      </w:r>
      <w:proofErr w:type="spellEnd"/>
      <w:r w:rsidRPr="008B0DC3">
        <w:rPr>
          <w:rFonts w:ascii="Times New Roman" w:eastAsia="Times New Roman" w:hAnsi="Times New Roman"/>
          <w:sz w:val="28"/>
          <w:szCs w:val="28"/>
          <w:lang w:val="lv-LV" w:eastAsia="lv-LV"/>
        </w:rPr>
        <w:t xml:space="preserve"> un 7</w:t>
      </w:r>
      <w:r>
        <w:rPr>
          <w:rFonts w:ascii="Times New Roman" w:eastAsia="Times New Roman" w:hAnsi="Times New Roman"/>
          <w:sz w:val="28"/>
          <w:szCs w:val="28"/>
          <w:lang w:val="lv-LV" w:eastAsia="lv-LV"/>
        </w:rPr>
        <w:t> </w:t>
      </w:r>
      <w:r w:rsidRPr="008B0DC3">
        <w:rPr>
          <w:rFonts w:ascii="Times New Roman" w:eastAsia="Times New Roman" w:hAnsi="Times New Roman"/>
          <w:sz w:val="28"/>
          <w:szCs w:val="28"/>
          <w:lang w:val="lv-LV" w:eastAsia="lv-LV"/>
        </w:rPr>
        <w:t xml:space="preserve">% jeb 70 </w:t>
      </w:r>
      <w:proofErr w:type="spellStart"/>
      <w:r w:rsidRPr="004D151A">
        <w:rPr>
          <w:rFonts w:ascii="Times New Roman" w:eastAsia="Times New Roman" w:hAnsi="Times New Roman"/>
          <w:i/>
          <w:sz w:val="28"/>
          <w:szCs w:val="28"/>
          <w:lang w:val="lv-LV" w:eastAsia="lv-LV"/>
        </w:rPr>
        <w:t>euro</w:t>
      </w:r>
      <w:proofErr w:type="spellEnd"/>
      <w:r w:rsidRPr="008B0DC3">
        <w:rPr>
          <w:rFonts w:ascii="Times New Roman" w:eastAsia="Times New Roman" w:hAnsi="Times New Roman"/>
          <w:sz w:val="28"/>
          <w:szCs w:val="28"/>
          <w:lang w:val="lv-LV" w:eastAsia="lv-LV"/>
        </w:rPr>
        <w:t xml:space="preserve"> ir biedru nauda.</w:t>
      </w:r>
    </w:p>
    <w:p w:rsidR="00891097" w:rsidRPr="008B0DC3"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Šī biedru nauda 7</w:t>
      </w:r>
      <w:r>
        <w:rPr>
          <w:rFonts w:ascii="Times New Roman" w:eastAsia="Times New Roman" w:hAnsi="Times New Roman"/>
          <w:sz w:val="28"/>
          <w:szCs w:val="28"/>
          <w:lang w:val="lv-LV" w:eastAsia="lv-LV"/>
        </w:rPr>
        <w:t> </w:t>
      </w:r>
      <w:r w:rsidRPr="008B0DC3">
        <w:rPr>
          <w:rFonts w:ascii="Times New Roman" w:eastAsia="Times New Roman" w:hAnsi="Times New Roman"/>
          <w:sz w:val="28"/>
          <w:szCs w:val="28"/>
          <w:lang w:val="lv-LV" w:eastAsia="lv-LV"/>
        </w:rPr>
        <w:t xml:space="preserve">% apjomā no saņemtā pakalpojuma vērtības tiktu piemērota gadījumos, kad biedrs izmanto </w:t>
      </w:r>
      <w:r>
        <w:rPr>
          <w:rFonts w:ascii="Times New Roman" w:eastAsia="Times New Roman" w:hAnsi="Times New Roman"/>
          <w:sz w:val="28"/>
          <w:szCs w:val="28"/>
          <w:lang w:val="lv-LV" w:eastAsia="lv-LV"/>
        </w:rPr>
        <w:t>Iesniedzēja</w:t>
      </w:r>
      <w:r w:rsidRPr="008B0DC3">
        <w:rPr>
          <w:rFonts w:ascii="Times New Roman" w:eastAsia="Times New Roman" w:hAnsi="Times New Roman"/>
          <w:sz w:val="28"/>
          <w:szCs w:val="28"/>
          <w:lang w:val="lv-LV" w:eastAsia="lv-LV"/>
        </w:rPr>
        <w:t xml:space="preserve"> rīcībā esošos resursus, t.sk. projekta finansējumu. Līdz ar to biedru naudas maksājumi būtu neregulāra rakstura. Savukārt, neizmantojot biedrības resursus </w:t>
      </w:r>
      <w:r w:rsidRPr="00C36466">
        <w:rPr>
          <w:rFonts w:ascii="Times New Roman" w:hAnsi="Times New Roman"/>
          <w:sz w:val="28"/>
          <w:szCs w:val="28"/>
          <w:lang w:val="lv-LV"/>
        </w:rPr>
        <w:t>–</w:t>
      </w:r>
      <w:r w:rsidRPr="008B0DC3">
        <w:rPr>
          <w:rFonts w:ascii="Times New Roman" w:eastAsia="Times New Roman" w:hAnsi="Times New Roman"/>
          <w:sz w:val="28"/>
          <w:szCs w:val="28"/>
          <w:lang w:val="lv-LV" w:eastAsia="lv-LV"/>
        </w:rPr>
        <w:t xml:space="preserve"> biedram biedru nauda nebūtu jāmaksā.</w:t>
      </w:r>
    </w:p>
    <w:p w:rsidR="00891097" w:rsidRPr="008B0DC3"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Biedrību un nodibinājumu likumā nav atrunāts biedru naudas aprēķinu regulējoša kārtība, tik cik noteikts, ka biedru naudas apmērs un kārtība tiek atrunāta statūtos. Vai ir kādi citi normatīvie akti, kas regulē biedru naudas aprēķina kārtību?</w:t>
      </w:r>
    </w:p>
    <w:p w:rsidR="00891097" w:rsidRPr="008B0DC3"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 xml:space="preserve">Pakalpojuma saņēmēji būs </w:t>
      </w:r>
      <w:r>
        <w:rPr>
          <w:rFonts w:ascii="Times New Roman" w:eastAsia="Times New Roman" w:hAnsi="Times New Roman"/>
          <w:sz w:val="28"/>
          <w:szCs w:val="28"/>
          <w:lang w:val="lv-LV" w:eastAsia="lv-LV"/>
        </w:rPr>
        <w:t>Iesniedzēja</w:t>
      </w:r>
      <w:r w:rsidRPr="008B0DC3">
        <w:rPr>
          <w:rFonts w:ascii="Times New Roman" w:eastAsia="Times New Roman" w:hAnsi="Times New Roman"/>
          <w:sz w:val="28"/>
          <w:szCs w:val="28"/>
          <w:lang w:val="lv-LV" w:eastAsia="lv-LV"/>
        </w:rPr>
        <w:t xml:space="preserve"> biedri </w:t>
      </w:r>
      <w:r w:rsidRPr="00C36466">
        <w:rPr>
          <w:rFonts w:ascii="Times New Roman" w:hAnsi="Times New Roman"/>
          <w:sz w:val="28"/>
          <w:szCs w:val="28"/>
          <w:lang w:val="lv-LV"/>
        </w:rPr>
        <w:t>–</w:t>
      </w:r>
      <w:r>
        <w:rPr>
          <w:rFonts w:ascii="Times New Roman" w:eastAsia="Times New Roman" w:hAnsi="Times New Roman"/>
          <w:sz w:val="28"/>
          <w:szCs w:val="28"/>
          <w:lang w:val="lv-LV" w:eastAsia="lv-LV"/>
        </w:rPr>
        <w:t xml:space="preserve"> mazie un vidējie</w:t>
      </w:r>
      <w:r w:rsidRPr="008B0DC3">
        <w:rPr>
          <w:rFonts w:ascii="Times New Roman" w:eastAsia="Times New Roman" w:hAnsi="Times New Roman"/>
          <w:sz w:val="28"/>
          <w:szCs w:val="28"/>
          <w:lang w:val="lv-LV" w:eastAsia="lv-LV"/>
        </w:rPr>
        <w:t xml:space="preserve"> komersanti. Pakalpojuma sniedzēji šo aktivitāšu veikšanai būs citi nodokļu maksātāji, kas tiks izvēlēti likumā noteiktajā kārtībā, proti, </w:t>
      </w:r>
      <w:r>
        <w:rPr>
          <w:rFonts w:ascii="Times New Roman" w:eastAsia="Times New Roman" w:hAnsi="Times New Roman"/>
          <w:sz w:val="28"/>
          <w:szCs w:val="28"/>
          <w:lang w:val="lv-LV" w:eastAsia="lv-LV"/>
        </w:rPr>
        <w:t>Iesniedzējs</w:t>
      </w:r>
      <w:r w:rsidRPr="008B0DC3">
        <w:rPr>
          <w:rFonts w:ascii="Times New Roman" w:eastAsia="Times New Roman" w:hAnsi="Times New Roman"/>
          <w:sz w:val="28"/>
          <w:szCs w:val="28"/>
          <w:lang w:val="lv-LV" w:eastAsia="lv-LV"/>
        </w:rPr>
        <w:t xml:space="preserve"> veiks cenu aptauju un tirgus izpēti, slēdzot pakalpojuma līgumu starp iesaistītajām pusēm (</w:t>
      </w:r>
      <w:r>
        <w:rPr>
          <w:rFonts w:ascii="Times New Roman" w:eastAsia="Times New Roman" w:hAnsi="Times New Roman"/>
          <w:sz w:val="28"/>
          <w:szCs w:val="28"/>
          <w:lang w:val="lv-LV" w:eastAsia="lv-LV"/>
        </w:rPr>
        <w:t>Iesniedzēju</w:t>
      </w:r>
      <w:r w:rsidRPr="008B0DC3">
        <w:rPr>
          <w:rFonts w:ascii="Times New Roman" w:eastAsia="Times New Roman" w:hAnsi="Times New Roman"/>
          <w:sz w:val="28"/>
          <w:szCs w:val="28"/>
          <w:lang w:val="lv-LV" w:eastAsia="lv-LV"/>
        </w:rPr>
        <w:t>, pakalpojuma saņēmēju un pakalpojuma sniedzēju) un zemāki vai ekonomiski pamatotāko pakalpojuma cenas piedāvājumu.</w:t>
      </w:r>
    </w:p>
    <w:p w:rsidR="00891097" w:rsidRPr="008B0DC3"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Rēķini tiktu izrakstīti iepriekš minētājās aktivitātēs iesaistītajiem biedriem, atrunājot konkrēto saņemto pakalpojumu, par kuru tiek piestādīta biedru nauda 7</w:t>
      </w:r>
      <w:r>
        <w:rPr>
          <w:rFonts w:ascii="Times New Roman" w:eastAsia="Times New Roman" w:hAnsi="Times New Roman"/>
          <w:sz w:val="28"/>
          <w:szCs w:val="28"/>
          <w:lang w:val="lv-LV" w:eastAsia="lv-LV"/>
        </w:rPr>
        <w:t> </w:t>
      </w:r>
      <w:r w:rsidRPr="008B0DC3">
        <w:rPr>
          <w:rFonts w:ascii="Times New Roman" w:eastAsia="Times New Roman" w:hAnsi="Times New Roman"/>
          <w:sz w:val="28"/>
          <w:szCs w:val="28"/>
          <w:lang w:val="lv-LV" w:eastAsia="lv-LV"/>
        </w:rPr>
        <w:t>% apmērā. Atbilstoši likumdošanai bi</w:t>
      </w:r>
      <w:r>
        <w:rPr>
          <w:rFonts w:ascii="Times New Roman" w:eastAsia="Times New Roman" w:hAnsi="Times New Roman"/>
          <w:sz w:val="28"/>
          <w:szCs w:val="28"/>
          <w:lang w:val="lv-LV" w:eastAsia="lv-LV"/>
        </w:rPr>
        <w:t>edru nauda netiek aplikta ar pievienotās vērtības nodokli</w:t>
      </w:r>
      <w:r w:rsidRPr="008B0DC3">
        <w:rPr>
          <w:rFonts w:ascii="Times New Roman" w:eastAsia="Times New Roman" w:hAnsi="Times New Roman"/>
          <w:sz w:val="28"/>
          <w:szCs w:val="28"/>
          <w:lang w:val="lv-LV" w:eastAsia="lv-LV"/>
        </w:rPr>
        <w:t>, līdz ar to</w:t>
      </w:r>
      <w:r>
        <w:rPr>
          <w:rFonts w:ascii="Times New Roman" w:eastAsia="Times New Roman" w:hAnsi="Times New Roman"/>
          <w:sz w:val="28"/>
          <w:szCs w:val="28"/>
          <w:lang w:val="lv-LV" w:eastAsia="lv-LV"/>
        </w:rPr>
        <w:t xml:space="preserve"> rēķins tiktu izrakstīts bez pievienotās vērtības nodokļa</w:t>
      </w:r>
      <w:r w:rsidRPr="008B0DC3">
        <w:rPr>
          <w:rFonts w:ascii="Times New Roman" w:eastAsia="Times New Roman" w:hAnsi="Times New Roman"/>
          <w:sz w:val="28"/>
          <w:szCs w:val="28"/>
          <w:lang w:val="lv-LV" w:eastAsia="lv-LV"/>
        </w:rPr>
        <w:t>. Vai konkrētajā gadījumā tas ir akceptējams?</w:t>
      </w:r>
    </w:p>
    <w:p w:rsidR="00891097" w:rsidRPr="008B0DC3"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Rēķinus izrakstīs Iesniedzēja</w:t>
      </w:r>
      <w:r w:rsidRPr="008B0DC3">
        <w:rPr>
          <w:rFonts w:ascii="Times New Roman" w:eastAsia="Times New Roman" w:hAnsi="Times New Roman"/>
          <w:sz w:val="28"/>
          <w:szCs w:val="28"/>
          <w:lang w:val="lv-LV" w:eastAsia="lv-LV"/>
        </w:rPr>
        <w:t xml:space="preserve"> konkrētajam biedram pēc pieņemšanas</w:t>
      </w:r>
      <w:r>
        <w:rPr>
          <w:rFonts w:ascii="Times New Roman" w:eastAsia="Times New Roman" w:hAnsi="Times New Roman"/>
          <w:sz w:val="28"/>
          <w:szCs w:val="28"/>
          <w:lang w:val="lv-LV" w:eastAsia="lv-LV"/>
        </w:rPr>
        <w:t xml:space="preserve"> </w:t>
      </w:r>
      <w:r w:rsidRPr="00C36466">
        <w:rPr>
          <w:rFonts w:ascii="Times New Roman" w:hAnsi="Times New Roman"/>
          <w:sz w:val="28"/>
          <w:szCs w:val="28"/>
          <w:lang w:val="lv-LV"/>
        </w:rPr>
        <w:t>–</w:t>
      </w:r>
      <w:r w:rsidRPr="008B0DC3">
        <w:rPr>
          <w:rFonts w:ascii="Times New Roman" w:eastAsia="Times New Roman" w:hAnsi="Times New Roman"/>
          <w:sz w:val="28"/>
          <w:szCs w:val="28"/>
          <w:lang w:val="lv-LV" w:eastAsia="lv-LV"/>
        </w:rPr>
        <w:t>nodošanas akta parakstīšanas par pakalpojuma saņemšanu.</w:t>
      </w:r>
    </w:p>
    <w:p w:rsidR="00891097" w:rsidRPr="008B0DC3" w:rsidRDefault="00D53248" w:rsidP="00891097">
      <w:pPr>
        <w:widowControl/>
        <w:autoSpaceDE w:val="0"/>
        <w:autoSpaceDN w:val="0"/>
        <w:adjustRightInd w:val="0"/>
        <w:spacing w:after="0" w:line="240" w:lineRule="auto"/>
        <w:ind w:firstLine="701"/>
        <w:jc w:val="both"/>
        <w:rPr>
          <w:rFonts w:ascii="Times New Roman" w:eastAsia="Times New Roman" w:hAnsi="Times New Roman"/>
          <w:sz w:val="28"/>
          <w:szCs w:val="28"/>
          <w:lang w:val="lv-LV" w:eastAsia="lv-LV"/>
        </w:rPr>
      </w:pPr>
      <w:r w:rsidRPr="008B0DC3">
        <w:rPr>
          <w:rFonts w:ascii="Times New Roman" w:eastAsia="Times New Roman" w:hAnsi="Times New Roman"/>
          <w:sz w:val="28"/>
          <w:szCs w:val="28"/>
          <w:lang w:val="lv-LV" w:eastAsia="lv-LV"/>
        </w:rPr>
        <w:t>Šī biedru naudas piemērošana 7</w:t>
      </w:r>
      <w:r>
        <w:rPr>
          <w:rFonts w:ascii="Times New Roman" w:eastAsia="Times New Roman" w:hAnsi="Times New Roman"/>
          <w:sz w:val="28"/>
          <w:szCs w:val="28"/>
          <w:lang w:val="lv-LV" w:eastAsia="lv-LV"/>
        </w:rPr>
        <w:t> </w:t>
      </w:r>
      <w:r w:rsidRPr="008B0DC3">
        <w:rPr>
          <w:rFonts w:ascii="Times New Roman" w:eastAsia="Times New Roman" w:hAnsi="Times New Roman"/>
          <w:sz w:val="28"/>
          <w:szCs w:val="28"/>
          <w:lang w:val="lv-LV" w:eastAsia="lv-LV"/>
        </w:rPr>
        <w:t>% apjomā tiktu atrunāta sadarb</w:t>
      </w:r>
      <w:r>
        <w:rPr>
          <w:rFonts w:ascii="Times New Roman" w:eastAsia="Times New Roman" w:hAnsi="Times New Roman"/>
          <w:sz w:val="28"/>
          <w:szCs w:val="28"/>
          <w:lang w:val="lv-LV" w:eastAsia="lv-LV"/>
        </w:rPr>
        <w:t>ības līgumā starp biedru un Iesniedzēju</w:t>
      </w:r>
      <w:r w:rsidRPr="008B0DC3">
        <w:rPr>
          <w:rFonts w:ascii="Times New Roman" w:eastAsia="Times New Roman" w:hAnsi="Times New Roman"/>
          <w:sz w:val="28"/>
          <w:szCs w:val="28"/>
          <w:lang w:val="lv-LV" w:eastAsia="lv-LV"/>
        </w:rPr>
        <w:t>, norādot punktu šādā redak</w:t>
      </w:r>
      <w:r>
        <w:rPr>
          <w:rFonts w:ascii="Times New Roman" w:eastAsia="Times New Roman" w:hAnsi="Times New Roman"/>
          <w:sz w:val="28"/>
          <w:szCs w:val="28"/>
          <w:lang w:val="lv-LV" w:eastAsia="lv-LV"/>
        </w:rPr>
        <w:t>cijā: “</w:t>
      </w:r>
      <w:r w:rsidRPr="008B0DC3">
        <w:rPr>
          <w:rFonts w:ascii="Times New Roman" w:eastAsia="Times New Roman" w:hAnsi="Times New Roman"/>
          <w:sz w:val="28"/>
          <w:szCs w:val="28"/>
          <w:lang w:val="lv-LV" w:eastAsia="lv-LV"/>
        </w:rPr>
        <w:t>Uzņēmu</w:t>
      </w:r>
      <w:r>
        <w:rPr>
          <w:rFonts w:ascii="Times New Roman" w:eastAsia="Times New Roman" w:hAnsi="Times New Roman"/>
          <w:sz w:val="28"/>
          <w:szCs w:val="28"/>
          <w:lang w:val="lv-LV" w:eastAsia="lv-LV"/>
        </w:rPr>
        <w:t>ms maksā Klasterim biedru naudu</w:t>
      </w:r>
      <w:r w:rsidRPr="008B0DC3">
        <w:rPr>
          <w:rFonts w:ascii="Times New Roman" w:eastAsia="Times New Roman" w:hAnsi="Times New Roman"/>
          <w:i/>
          <w:iCs/>
          <w:spacing w:val="-20"/>
          <w:sz w:val="28"/>
          <w:szCs w:val="28"/>
          <w:lang w:val="lv-LV" w:eastAsia="lv-LV"/>
        </w:rPr>
        <w:t xml:space="preserve"> </w:t>
      </w:r>
      <w:r>
        <w:rPr>
          <w:rFonts w:ascii="Times New Roman" w:eastAsia="Times New Roman" w:hAnsi="Times New Roman"/>
          <w:iCs/>
          <w:spacing w:val="-20"/>
          <w:sz w:val="28"/>
          <w:szCs w:val="28"/>
          <w:lang w:val="lv-LV" w:eastAsia="lv-LV"/>
        </w:rPr>
        <w:t xml:space="preserve">7 % </w:t>
      </w:r>
      <w:r w:rsidRPr="008B0DC3">
        <w:rPr>
          <w:rFonts w:ascii="Times New Roman" w:eastAsia="Times New Roman" w:hAnsi="Times New Roman"/>
          <w:sz w:val="28"/>
          <w:szCs w:val="28"/>
          <w:lang w:val="lv-LV" w:eastAsia="lv-LV"/>
        </w:rPr>
        <w:t>(septiņu procentu) apmērā no Klastera programmas ietvaros saņemtā pakalpojuma pilnās vērtības atbilstoši Klastera piestādītajam rēķinam, kas tiek izrakstīts pamatojoties uz papildus Līgumu par pakalpojuma saņ</w:t>
      </w:r>
      <w:r>
        <w:rPr>
          <w:rFonts w:ascii="Times New Roman" w:eastAsia="Times New Roman" w:hAnsi="Times New Roman"/>
          <w:sz w:val="28"/>
          <w:szCs w:val="28"/>
          <w:lang w:val="lv-LV" w:eastAsia="lv-LV"/>
        </w:rPr>
        <w:t>emšanu”.</w:t>
      </w:r>
    </w:p>
    <w:p w:rsidR="00891097" w:rsidRPr="00C24C63" w:rsidRDefault="00D53248" w:rsidP="00891097">
      <w:pPr>
        <w:widowControl/>
        <w:autoSpaceDE w:val="0"/>
        <w:autoSpaceDN w:val="0"/>
        <w:adjustRightInd w:val="0"/>
        <w:spacing w:after="0" w:line="240" w:lineRule="auto"/>
        <w:ind w:firstLine="701"/>
        <w:jc w:val="both"/>
        <w:rPr>
          <w:rFonts w:ascii="Times New Roman" w:eastAsia="Times New Roman" w:hAnsi="Times New Roman"/>
          <w:sz w:val="28"/>
          <w:szCs w:val="28"/>
          <w:lang w:val="lv-LV" w:eastAsia="lv-LV"/>
        </w:rPr>
      </w:pPr>
      <w:r w:rsidRPr="00C24C63">
        <w:rPr>
          <w:rFonts w:ascii="Times New Roman" w:eastAsia="Times New Roman" w:hAnsi="Times New Roman"/>
          <w:sz w:val="28"/>
          <w:szCs w:val="28"/>
          <w:lang w:val="lv-LV" w:eastAsia="lv-LV"/>
        </w:rPr>
        <w:t>Iesniedz</w:t>
      </w:r>
      <w:r>
        <w:rPr>
          <w:rFonts w:ascii="Times New Roman" w:eastAsia="Times New Roman" w:hAnsi="Times New Roman"/>
          <w:sz w:val="28"/>
          <w:szCs w:val="28"/>
          <w:lang w:val="lv-LV" w:eastAsia="lv-LV"/>
        </w:rPr>
        <w:t>ējs papildus ziņās uzdod</w:t>
      </w:r>
      <w:r w:rsidRPr="00C24C63">
        <w:rPr>
          <w:rFonts w:ascii="Times New Roman" w:eastAsia="Times New Roman" w:hAnsi="Times New Roman"/>
          <w:sz w:val="28"/>
          <w:szCs w:val="28"/>
          <w:lang w:val="lv-LV" w:eastAsia="lv-LV"/>
        </w:rPr>
        <w:t xml:space="preserve"> </w:t>
      </w:r>
      <w:r>
        <w:rPr>
          <w:rFonts w:ascii="Times New Roman" w:eastAsia="Times New Roman" w:hAnsi="Times New Roman"/>
          <w:sz w:val="28"/>
          <w:szCs w:val="28"/>
          <w:lang w:val="lv-LV" w:eastAsia="lv-LV"/>
        </w:rPr>
        <w:t xml:space="preserve">šādus </w:t>
      </w:r>
      <w:r w:rsidRPr="00C24C63">
        <w:rPr>
          <w:rFonts w:ascii="Times New Roman" w:eastAsia="Times New Roman" w:hAnsi="Times New Roman"/>
          <w:sz w:val="28"/>
          <w:szCs w:val="28"/>
          <w:lang w:val="lv-LV" w:eastAsia="lv-LV"/>
        </w:rPr>
        <w:t>j</w:t>
      </w:r>
      <w:r>
        <w:rPr>
          <w:rFonts w:ascii="Times New Roman" w:eastAsia="Times New Roman" w:hAnsi="Times New Roman"/>
          <w:sz w:val="28"/>
          <w:szCs w:val="28"/>
          <w:lang w:val="lv-LV" w:eastAsia="lv-LV"/>
        </w:rPr>
        <w:t>autājumus</w:t>
      </w:r>
      <w:r w:rsidRPr="00C24C63">
        <w:rPr>
          <w:rFonts w:ascii="Times New Roman" w:eastAsia="Times New Roman" w:hAnsi="Times New Roman"/>
          <w:sz w:val="28"/>
          <w:szCs w:val="28"/>
          <w:lang w:val="lv-LV" w:eastAsia="lv-LV"/>
        </w:rPr>
        <w:t>:</w:t>
      </w:r>
    </w:p>
    <w:p w:rsidR="00891097" w:rsidRDefault="00D53248" w:rsidP="00891097">
      <w:pPr>
        <w:widowControl/>
        <w:numPr>
          <w:ilvl w:val="0"/>
          <w:numId w:val="15"/>
        </w:numPr>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5946A7">
        <w:rPr>
          <w:rFonts w:ascii="Times New Roman" w:eastAsia="Times New Roman" w:hAnsi="Times New Roman"/>
          <w:sz w:val="28"/>
          <w:szCs w:val="28"/>
          <w:lang w:val="lv-LV" w:eastAsia="lv-LV"/>
        </w:rPr>
        <w:t>Vai Iesniedzējs likumiski tiesīgs piemērot biedriem biedru naudas balstoties uz konkrētu no Biedrības saņemtu labumu atbilstoši augstāk minētajam?</w:t>
      </w:r>
    </w:p>
    <w:p w:rsidR="00891097" w:rsidRPr="005946A7" w:rsidRDefault="00D53248" w:rsidP="00891097">
      <w:pPr>
        <w:widowControl/>
        <w:numPr>
          <w:ilvl w:val="0"/>
          <w:numId w:val="15"/>
        </w:numPr>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5946A7">
        <w:rPr>
          <w:rFonts w:ascii="Times New Roman" w:eastAsia="Times New Roman" w:hAnsi="Times New Roman"/>
          <w:sz w:val="28"/>
          <w:szCs w:val="28"/>
          <w:lang w:val="lv-LV" w:eastAsia="lv-LV"/>
        </w:rPr>
        <w:lastRenderedPageBreak/>
        <w:t>Vai ir kādi citi normatīvie akti</w:t>
      </w:r>
      <w:r>
        <w:rPr>
          <w:rFonts w:ascii="Times New Roman" w:eastAsia="Times New Roman" w:hAnsi="Times New Roman"/>
          <w:sz w:val="28"/>
          <w:szCs w:val="28"/>
          <w:lang w:val="lv-LV" w:eastAsia="lv-LV"/>
        </w:rPr>
        <w:t>,</w:t>
      </w:r>
      <w:r w:rsidRPr="005946A7">
        <w:rPr>
          <w:rFonts w:ascii="Times New Roman" w:eastAsia="Times New Roman" w:hAnsi="Times New Roman"/>
          <w:sz w:val="28"/>
          <w:szCs w:val="28"/>
          <w:lang w:val="lv-LV" w:eastAsia="lv-LV"/>
        </w:rPr>
        <w:t xml:space="preserve"> izņemot Biedrību un Nodibinājumu likumu, kas regulētu biedru naudas aprēķina kārtību un būtu aktuāli šajā konkrētajā gadījumā?</w:t>
      </w:r>
    </w:p>
    <w:p w:rsidR="00891097" w:rsidRPr="005946A7" w:rsidRDefault="00D53248" w:rsidP="00891097">
      <w:pPr>
        <w:widowControl/>
        <w:numPr>
          <w:ilvl w:val="0"/>
          <w:numId w:val="15"/>
        </w:numPr>
        <w:tabs>
          <w:tab w:val="left" w:pos="1418"/>
        </w:tabs>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5946A7">
        <w:rPr>
          <w:rFonts w:ascii="Times New Roman" w:eastAsia="Times New Roman" w:hAnsi="Times New Roman"/>
          <w:sz w:val="28"/>
          <w:szCs w:val="28"/>
          <w:lang w:val="lv-LV" w:eastAsia="lv-LV"/>
        </w:rPr>
        <w:t>Vai konkrētajā gadījumā rēķins par biedru naudu uzskatāms par pievienotās vērtības nodokļa izņēmumu un ir neapliekams ar pievienotās vērtības nodokli?</w:t>
      </w:r>
    </w:p>
    <w:p w:rsidR="00891097" w:rsidRPr="005946A7" w:rsidRDefault="00D53248" w:rsidP="00891097">
      <w:pPr>
        <w:widowControl/>
        <w:numPr>
          <w:ilvl w:val="0"/>
          <w:numId w:val="15"/>
        </w:numPr>
        <w:tabs>
          <w:tab w:val="left" w:pos="1701"/>
        </w:tabs>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5946A7">
        <w:rPr>
          <w:rFonts w:ascii="Times New Roman" w:eastAsia="Times New Roman" w:hAnsi="Times New Roman"/>
          <w:sz w:val="28"/>
          <w:szCs w:val="28"/>
          <w:lang w:val="lv-LV" w:eastAsia="lv-LV"/>
        </w:rPr>
        <w:t>Vai konkrētajā gadījumā sadarbības līgumā atrunātā biedru naudas piemērošanas kārtība minētajā redakcijā ir pieļaujama?</w:t>
      </w:r>
    </w:p>
    <w:p w:rsidR="00891097" w:rsidRPr="008B0DC3" w:rsidRDefault="009C25D4" w:rsidP="00891097">
      <w:pPr>
        <w:widowControl/>
        <w:tabs>
          <w:tab w:val="left" w:pos="2268"/>
        </w:tabs>
        <w:autoSpaceDE w:val="0"/>
        <w:autoSpaceDN w:val="0"/>
        <w:adjustRightInd w:val="0"/>
        <w:spacing w:after="0" w:line="240" w:lineRule="auto"/>
        <w:jc w:val="both"/>
        <w:rPr>
          <w:rFonts w:ascii="Times New Roman" w:eastAsia="Times New Roman" w:hAnsi="Times New Roman"/>
          <w:sz w:val="28"/>
          <w:szCs w:val="28"/>
          <w:lang w:val="lv-LV" w:eastAsia="lv-LV"/>
        </w:rPr>
      </w:pPr>
    </w:p>
    <w:p w:rsidR="00891097" w:rsidRDefault="00D53248" w:rsidP="00891097">
      <w:pPr>
        <w:widowControl/>
        <w:spacing w:after="0" w:line="240" w:lineRule="auto"/>
        <w:ind w:firstLine="720"/>
        <w:contextualSpacing/>
        <w:jc w:val="both"/>
        <w:rPr>
          <w:rFonts w:ascii="Times New Roman" w:eastAsia="Times New Roman" w:hAnsi="Times New Roman"/>
          <w:sz w:val="28"/>
          <w:szCs w:val="28"/>
          <w:lang w:val="lv-LV" w:eastAsia="lv-LV"/>
        </w:rPr>
      </w:pPr>
      <w:r w:rsidRPr="00E86E9A">
        <w:rPr>
          <w:rFonts w:ascii="Times New Roman" w:eastAsia="Times New Roman" w:hAnsi="Times New Roman"/>
          <w:sz w:val="28"/>
          <w:szCs w:val="28"/>
          <w:lang w:val="lv-LV" w:eastAsia="lv-LV"/>
        </w:rPr>
        <w:t>Valsts ieņēmumu dienests, izvērtējot Iesniedzēja iesniegumā un papildu ziņās sniegto faktu aprakstu un no minētajiem faktiem izrietošus konkrētus jautājumus, atbilde</w:t>
      </w:r>
      <w:r>
        <w:rPr>
          <w:rFonts w:ascii="Times New Roman" w:eastAsia="Times New Roman" w:hAnsi="Times New Roman"/>
          <w:sz w:val="28"/>
          <w:szCs w:val="28"/>
          <w:lang w:val="lv-LV" w:eastAsia="lv-LV"/>
        </w:rPr>
        <w:t>s</w:t>
      </w:r>
      <w:r w:rsidRPr="00E86E9A">
        <w:rPr>
          <w:rFonts w:ascii="Times New Roman" w:eastAsia="Times New Roman" w:hAnsi="Times New Roman"/>
          <w:sz w:val="28"/>
          <w:szCs w:val="28"/>
          <w:lang w:val="lv-LV" w:eastAsia="lv-LV"/>
        </w:rPr>
        <w:t xml:space="preserve"> uz kuriem ir atkarīga</w:t>
      </w:r>
      <w:r>
        <w:rPr>
          <w:rFonts w:ascii="Times New Roman" w:eastAsia="Times New Roman" w:hAnsi="Times New Roman"/>
          <w:sz w:val="28"/>
          <w:szCs w:val="28"/>
          <w:lang w:val="lv-LV" w:eastAsia="lv-LV"/>
        </w:rPr>
        <w:t>s</w:t>
      </w:r>
      <w:r w:rsidRPr="00E86E9A">
        <w:rPr>
          <w:rFonts w:ascii="Times New Roman" w:eastAsia="Times New Roman" w:hAnsi="Times New Roman"/>
          <w:sz w:val="28"/>
          <w:szCs w:val="28"/>
          <w:lang w:val="lv-LV" w:eastAsia="lv-LV"/>
        </w:rPr>
        <w:t xml:space="preserve"> no to juridiska vērtējuma, sniedz šād</w:t>
      </w:r>
      <w:r>
        <w:rPr>
          <w:rFonts w:ascii="Times New Roman" w:eastAsia="Times New Roman" w:hAnsi="Times New Roman"/>
          <w:sz w:val="28"/>
          <w:szCs w:val="28"/>
          <w:lang w:val="lv-LV" w:eastAsia="lv-LV"/>
        </w:rPr>
        <w:t xml:space="preserve">u uzziņu. </w:t>
      </w:r>
    </w:p>
    <w:p w:rsidR="00891097" w:rsidRPr="00407814" w:rsidRDefault="00D53248" w:rsidP="00891097">
      <w:pPr>
        <w:widowControl/>
        <w:tabs>
          <w:tab w:val="left" w:pos="709"/>
          <w:tab w:val="left" w:pos="1134"/>
        </w:tabs>
        <w:spacing w:after="0" w:line="240" w:lineRule="auto"/>
        <w:ind w:firstLine="710"/>
        <w:jc w:val="both"/>
        <w:rPr>
          <w:rStyle w:val="FontStyle12"/>
          <w:sz w:val="28"/>
          <w:szCs w:val="28"/>
          <w:lang w:val="lv-LV"/>
        </w:rPr>
      </w:pPr>
      <w:r w:rsidRPr="00ED07CD">
        <w:rPr>
          <w:rFonts w:ascii="Times New Roman" w:hAnsi="Times New Roman"/>
          <w:i/>
          <w:color w:val="000000"/>
          <w:sz w:val="28"/>
          <w:szCs w:val="28"/>
          <w:lang w:val="lv-LV" w:eastAsia="lv-LV"/>
        </w:rPr>
        <w:t>Atbildot uz Iesniedzēja iesniegumā uzdoto 1.jautājumu un papildu ziņās uzdoto 1., 2. un 4.jautājumu, paskaidrojam</w:t>
      </w:r>
      <w:r w:rsidRPr="00407814">
        <w:rPr>
          <w:rFonts w:ascii="Times New Roman" w:hAnsi="Times New Roman"/>
          <w:color w:val="000000"/>
          <w:sz w:val="28"/>
          <w:szCs w:val="28"/>
          <w:lang w:val="lv-LV" w:eastAsia="lv-LV"/>
        </w:rPr>
        <w:t>.</w:t>
      </w:r>
    </w:p>
    <w:p w:rsidR="00891097" w:rsidRPr="00F40404" w:rsidRDefault="00D53248" w:rsidP="00891097">
      <w:pPr>
        <w:widowControl/>
        <w:spacing w:after="0" w:line="240" w:lineRule="auto"/>
        <w:ind w:firstLine="720"/>
        <w:jc w:val="both"/>
        <w:rPr>
          <w:rFonts w:ascii="Times New Roman" w:eastAsia="Times New Roman" w:hAnsi="Times New Roman"/>
          <w:sz w:val="28"/>
          <w:szCs w:val="28"/>
          <w:lang w:val="lv-LV" w:eastAsia="lv-LV"/>
        </w:rPr>
      </w:pPr>
      <w:r w:rsidRPr="00F40404">
        <w:rPr>
          <w:rFonts w:ascii="Times New Roman" w:eastAsia="Times New Roman" w:hAnsi="Times New Roman"/>
          <w:sz w:val="28"/>
          <w:szCs w:val="28"/>
          <w:lang w:val="lv-LV" w:eastAsia="lv-LV"/>
        </w:rPr>
        <w:t>Biedrību darbības principus, kā arī organizatorisko struktūru nosaka Biedrību un nodibinājumu likums.</w:t>
      </w:r>
    </w:p>
    <w:p w:rsidR="00891097" w:rsidRPr="00F40404" w:rsidRDefault="00D53248" w:rsidP="00891097">
      <w:pPr>
        <w:widowControl/>
        <w:spacing w:after="0" w:line="240" w:lineRule="auto"/>
        <w:ind w:firstLine="720"/>
        <w:jc w:val="both"/>
        <w:rPr>
          <w:rFonts w:ascii="Times New Roman" w:eastAsia="Times New Roman" w:hAnsi="Times New Roman"/>
          <w:sz w:val="28"/>
          <w:szCs w:val="28"/>
          <w:lang w:val="lv-LV" w:eastAsia="lv-LV"/>
        </w:rPr>
      </w:pPr>
      <w:r w:rsidRPr="00F40404">
        <w:rPr>
          <w:rFonts w:ascii="Times New Roman" w:eastAsia="Times New Roman" w:hAnsi="Times New Roman"/>
          <w:sz w:val="28"/>
          <w:szCs w:val="28"/>
          <w:lang w:val="lv-LV" w:eastAsia="lv-LV"/>
        </w:rPr>
        <w:t>Biedrību un nodibinājumu likuma 2.pant</w:t>
      </w:r>
      <w:r>
        <w:rPr>
          <w:rFonts w:ascii="Times New Roman" w:eastAsia="Times New Roman" w:hAnsi="Times New Roman"/>
          <w:sz w:val="28"/>
          <w:szCs w:val="28"/>
          <w:lang w:val="lv-LV" w:eastAsia="lv-LV"/>
        </w:rPr>
        <w:t>ā noteikts</w:t>
      </w:r>
      <w:r w:rsidRPr="00F40404">
        <w:rPr>
          <w:rFonts w:ascii="Times New Roman" w:eastAsia="Times New Roman" w:hAnsi="Times New Roman"/>
          <w:sz w:val="28"/>
          <w:szCs w:val="28"/>
          <w:lang w:val="lv-LV" w:eastAsia="lv-LV"/>
        </w:rPr>
        <w:t>, ka biedrība ir brīvprātīga personu apvienība, kas nodibināta, lai sasniegtu statūtos noteikto mērķi, kam nav pelņas gūšanas rakstura.</w:t>
      </w:r>
    </w:p>
    <w:p w:rsidR="00891097" w:rsidRPr="00F40404" w:rsidRDefault="00D53248" w:rsidP="00891097">
      <w:pPr>
        <w:widowControl/>
        <w:spacing w:after="0" w:line="240" w:lineRule="auto"/>
        <w:ind w:firstLine="720"/>
        <w:jc w:val="both"/>
        <w:rPr>
          <w:rFonts w:ascii="Times New Roman" w:eastAsia="Times New Roman" w:hAnsi="Times New Roman"/>
          <w:sz w:val="28"/>
          <w:szCs w:val="28"/>
          <w:lang w:val="lv-LV" w:eastAsia="lv-LV"/>
        </w:rPr>
      </w:pPr>
      <w:r w:rsidRPr="00F40404">
        <w:rPr>
          <w:rFonts w:ascii="Times New Roman" w:eastAsia="Times New Roman" w:hAnsi="Times New Roman"/>
          <w:sz w:val="28"/>
          <w:szCs w:val="28"/>
          <w:lang w:val="lv-LV" w:eastAsia="lv-LV"/>
        </w:rPr>
        <w:t>Saskaņā ar Biedrību un nodibinājumu likuma 25.panta otrās daļas 5.punktu biedrības statūtos norāda biedru tiesības un pienākumus.</w:t>
      </w:r>
    </w:p>
    <w:p w:rsidR="00891097" w:rsidRPr="00F40404" w:rsidRDefault="00D53248" w:rsidP="00891097">
      <w:pPr>
        <w:widowControl/>
        <w:spacing w:after="0" w:line="240" w:lineRule="auto"/>
        <w:ind w:firstLine="720"/>
        <w:jc w:val="both"/>
        <w:rPr>
          <w:rFonts w:ascii="Times New Roman" w:eastAsia="Times New Roman" w:hAnsi="Times New Roman"/>
          <w:sz w:val="28"/>
          <w:szCs w:val="28"/>
          <w:lang w:val="lv-LV" w:eastAsia="lv-LV"/>
        </w:rPr>
      </w:pPr>
      <w:r w:rsidRPr="00F40404">
        <w:rPr>
          <w:rFonts w:ascii="Times New Roman" w:eastAsia="Times New Roman" w:hAnsi="Times New Roman"/>
          <w:sz w:val="28"/>
          <w:szCs w:val="28"/>
          <w:lang w:val="lv-LV" w:eastAsia="lv-LV"/>
        </w:rPr>
        <w:t>Biedrību un nodibinājumu likuma 29.panta treš</w:t>
      </w:r>
      <w:r>
        <w:rPr>
          <w:rFonts w:ascii="Times New Roman" w:eastAsia="Times New Roman" w:hAnsi="Times New Roman"/>
          <w:sz w:val="28"/>
          <w:szCs w:val="28"/>
          <w:lang w:val="lv-LV" w:eastAsia="lv-LV"/>
        </w:rPr>
        <w:t>ajā daļā noteikts</w:t>
      </w:r>
      <w:r w:rsidRPr="00F40404">
        <w:rPr>
          <w:rFonts w:ascii="Times New Roman" w:eastAsia="Times New Roman" w:hAnsi="Times New Roman"/>
          <w:sz w:val="28"/>
          <w:szCs w:val="28"/>
          <w:lang w:val="lv-LV" w:eastAsia="lv-LV"/>
        </w:rPr>
        <w:t xml:space="preserve">, ka saistības biedriem nosakāmas tikai saskaņā ar statūtos paredzēto kārtību. Pamatojoties uz statūtos noteikto kārtību, biedrība izstrādā iekšēju dokumentu (piemēram, nolikumu), kas paredz biedru naudas noteikšanas principus un tās apmēru.  </w:t>
      </w:r>
    </w:p>
    <w:p w:rsidR="00891097" w:rsidRPr="00F40404" w:rsidRDefault="00D53248" w:rsidP="00891097">
      <w:pPr>
        <w:widowControl/>
        <w:spacing w:after="0" w:line="240" w:lineRule="auto"/>
        <w:ind w:firstLine="720"/>
        <w:jc w:val="both"/>
        <w:rPr>
          <w:rFonts w:ascii="Times New Roman" w:eastAsia="Times New Roman" w:hAnsi="Times New Roman"/>
          <w:sz w:val="28"/>
          <w:szCs w:val="28"/>
          <w:lang w:val="lv-LV" w:eastAsia="lv-LV"/>
        </w:rPr>
      </w:pPr>
      <w:r w:rsidRPr="00F40404">
        <w:rPr>
          <w:rFonts w:ascii="Times New Roman" w:eastAsia="Times New Roman" w:hAnsi="Times New Roman"/>
          <w:sz w:val="28"/>
          <w:szCs w:val="28"/>
          <w:lang w:val="lv-LV" w:eastAsia="lv-LV"/>
        </w:rPr>
        <w:t>Savukārt Biedrību un nodibinājumu likuma 32.panta pirm</w:t>
      </w:r>
      <w:r>
        <w:rPr>
          <w:rFonts w:ascii="Times New Roman" w:eastAsia="Times New Roman" w:hAnsi="Times New Roman"/>
          <w:sz w:val="28"/>
          <w:szCs w:val="28"/>
          <w:lang w:val="lv-LV" w:eastAsia="lv-LV"/>
        </w:rPr>
        <w:t>aj</w:t>
      </w:r>
      <w:r w:rsidRPr="00F40404">
        <w:rPr>
          <w:rFonts w:ascii="Times New Roman" w:eastAsia="Times New Roman" w:hAnsi="Times New Roman"/>
          <w:sz w:val="28"/>
          <w:szCs w:val="28"/>
          <w:lang w:val="lv-LV" w:eastAsia="lv-LV"/>
        </w:rPr>
        <w:t>ā daļ</w:t>
      </w:r>
      <w:r>
        <w:rPr>
          <w:rFonts w:ascii="Times New Roman" w:eastAsia="Times New Roman" w:hAnsi="Times New Roman"/>
          <w:sz w:val="28"/>
          <w:szCs w:val="28"/>
          <w:lang w:val="lv-LV" w:eastAsia="lv-LV"/>
        </w:rPr>
        <w:t>ā noteikts</w:t>
      </w:r>
      <w:r w:rsidRPr="00F40404">
        <w:rPr>
          <w:rFonts w:ascii="Times New Roman" w:eastAsia="Times New Roman" w:hAnsi="Times New Roman"/>
          <w:sz w:val="28"/>
          <w:szCs w:val="28"/>
          <w:lang w:val="lv-LV" w:eastAsia="lv-LV"/>
        </w:rPr>
        <w:t>, ja biedra dalība biedrībā izbeidzas, statūtos paredzētā un iemaksātā biedr</w:t>
      </w:r>
      <w:r w:rsidRPr="00FE3AA9">
        <w:rPr>
          <w:rFonts w:ascii="Times New Roman" w:eastAsia="Times New Roman" w:hAnsi="Times New Roman"/>
          <w:sz w:val="28"/>
          <w:szCs w:val="28"/>
          <w:lang w:val="lv-LV" w:eastAsia="lv-LV"/>
        </w:rPr>
        <w:t>a</w:t>
      </w:r>
      <w:r w:rsidRPr="00F40404">
        <w:rPr>
          <w:rFonts w:ascii="Times New Roman" w:eastAsia="Times New Roman" w:hAnsi="Times New Roman"/>
          <w:sz w:val="28"/>
          <w:szCs w:val="28"/>
          <w:lang w:val="lv-LV" w:eastAsia="lv-LV"/>
        </w:rPr>
        <w:t xml:space="preserve"> nauda viņam netiek atmaksāta.</w:t>
      </w:r>
    </w:p>
    <w:p w:rsidR="00891097" w:rsidRDefault="00D53248" w:rsidP="00891097">
      <w:pPr>
        <w:widowControl/>
        <w:spacing w:after="0" w:line="240" w:lineRule="auto"/>
        <w:ind w:firstLine="720"/>
        <w:jc w:val="both"/>
        <w:rPr>
          <w:rFonts w:ascii="Times New Roman" w:eastAsia="Times New Roman" w:hAnsi="Times New Roman"/>
          <w:sz w:val="28"/>
          <w:szCs w:val="28"/>
          <w:lang w:val="lv-LV" w:eastAsia="lv-LV"/>
        </w:rPr>
      </w:pPr>
      <w:r w:rsidRPr="00F40404">
        <w:rPr>
          <w:rFonts w:ascii="Times New Roman" w:eastAsia="Times New Roman" w:hAnsi="Times New Roman"/>
          <w:sz w:val="28"/>
          <w:szCs w:val="28"/>
          <w:lang w:val="lv-LV" w:eastAsia="lv-LV"/>
        </w:rPr>
        <w:t>Tādējādi Iesniedzēj</w:t>
      </w:r>
      <w:r>
        <w:rPr>
          <w:rFonts w:ascii="Times New Roman" w:eastAsia="Times New Roman" w:hAnsi="Times New Roman"/>
          <w:sz w:val="28"/>
          <w:szCs w:val="28"/>
          <w:lang w:val="lv-LV" w:eastAsia="lv-LV"/>
        </w:rPr>
        <w:t>s</w:t>
      </w:r>
      <w:r w:rsidRPr="00F40404">
        <w:rPr>
          <w:rFonts w:ascii="Times New Roman" w:eastAsia="Times New Roman" w:hAnsi="Times New Roman"/>
          <w:sz w:val="28"/>
          <w:szCs w:val="28"/>
          <w:lang w:val="lv-LV" w:eastAsia="lv-LV"/>
        </w:rPr>
        <w:t xml:space="preserve"> biedr</w:t>
      </w:r>
      <w:r>
        <w:rPr>
          <w:rFonts w:ascii="Times New Roman" w:eastAsia="Times New Roman" w:hAnsi="Times New Roman"/>
          <w:sz w:val="28"/>
          <w:szCs w:val="28"/>
          <w:lang w:val="lv-LV" w:eastAsia="lv-LV"/>
        </w:rPr>
        <w:t>a</w:t>
      </w:r>
      <w:r w:rsidRPr="00F40404">
        <w:rPr>
          <w:rFonts w:ascii="Times New Roman" w:eastAsia="Times New Roman" w:hAnsi="Times New Roman"/>
          <w:sz w:val="28"/>
          <w:szCs w:val="28"/>
          <w:lang w:val="lv-LV" w:eastAsia="lv-LV"/>
        </w:rPr>
        <w:t xml:space="preserve"> naudas apmēr</w:t>
      </w:r>
      <w:r>
        <w:rPr>
          <w:rFonts w:ascii="Times New Roman" w:eastAsia="Times New Roman" w:hAnsi="Times New Roman"/>
          <w:sz w:val="28"/>
          <w:szCs w:val="28"/>
          <w:lang w:val="lv-LV" w:eastAsia="lv-LV"/>
        </w:rPr>
        <w:t>u</w:t>
      </w:r>
      <w:r w:rsidRPr="00F40404">
        <w:rPr>
          <w:rFonts w:ascii="Times New Roman" w:eastAsia="Times New Roman" w:hAnsi="Times New Roman"/>
          <w:sz w:val="28"/>
          <w:szCs w:val="28"/>
          <w:lang w:val="lv-LV" w:eastAsia="lv-LV"/>
        </w:rPr>
        <w:t xml:space="preserve"> un apmaksas kārtīb</w:t>
      </w:r>
      <w:r>
        <w:rPr>
          <w:rFonts w:ascii="Times New Roman" w:eastAsia="Times New Roman" w:hAnsi="Times New Roman"/>
          <w:sz w:val="28"/>
          <w:szCs w:val="28"/>
          <w:lang w:val="lv-LV" w:eastAsia="lv-LV"/>
        </w:rPr>
        <w:t>u</w:t>
      </w:r>
      <w:r w:rsidRPr="00F40404">
        <w:rPr>
          <w:rFonts w:ascii="Times New Roman" w:eastAsia="Times New Roman" w:hAnsi="Times New Roman"/>
          <w:sz w:val="28"/>
          <w:szCs w:val="28"/>
          <w:lang w:val="lv-LV" w:eastAsia="lv-LV"/>
        </w:rPr>
        <w:t xml:space="preserve"> nosaka saskaņā ar statūtos </w:t>
      </w:r>
      <w:r>
        <w:rPr>
          <w:rFonts w:ascii="Times New Roman" w:eastAsia="Times New Roman" w:hAnsi="Times New Roman"/>
          <w:sz w:val="28"/>
          <w:szCs w:val="28"/>
          <w:lang w:val="lv-LV" w:eastAsia="lv-LV"/>
        </w:rPr>
        <w:t xml:space="preserve">paredzēto un citos normatīvajos aktos nav noteikts ierobežojums biedra naudas apmēra noteikšanai un kārtībai, kādā tiek noteikta biedra nauda. </w:t>
      </w:r>
    </w:p>
    <w:p w:rsidR="00891097" w:rsidRDefault="00D53248" w:rsidP="00891097">
      <w:pPr>
        <w:widowControl/>
        <w:spacing w:after="0" w:line="240" w:lineRule="auto"/>
        <w:ind w:firstLine="720"/>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Ņemot vērā, ka iesniegumā aprakstītajā situācijā biedra nauda tiek noteikta saskaņā ar sadarbības līgumu, tad tā nav uzskatāma par biedru naudu, atbilstoši Biedrību un nodibinājumu likuma 25.panta otrās daļas 5.punktam. </w:t>
      </w:r>
    </w:p>
    <w:p w:rsidR="00891097" w:rsidRPr="00975E16" w:rsidRDefault="00D53248" w:rsidP="00891097">
      <w:pPr>
        <w:widowControl/>
        <w:tabs>
          <w:tab w:val="left" w:pos="709"/>
          <w:tab w:val="left" w:pos="1134"/>
        </w:tabs>
        <w:spacing w:after="0" w:line="240" w:lineRule="auto"/>
        <w:ind w:firstLine="710"/>
        <w:jc w:val="both"/>
        <w:rPr>
          <w:rFonts w:ascii="Times New Roman" w:hAnsi="Times New Roman"/>
          <w:i/>
          <w:iCs/>
          <w:sz w:val="28"/>
          <w:szCs w:val="28"/>
          <w:lang w:val="lv-LV"/>
        </w:rPr>
      </w:pPr>
      <w:r w:rsidRPr="00975E16">
        <w:rPr>
          <w:rFonts w:ascii="Times New Roman" w:hAnsi="Times New Roman"/>
          <w:i/>
          <w:color w:val="000000"/>
          <w:sz w:val="28"/>
          <w:szCs w:val="28"/>
          <w:lang w:val="lv-LV" w:eastAsia="lv-LV"/>
        </w:rPr>
        <w:t>Atbildot uz Iesniedzēja iesniegumā uzdoto 2.jautājumu un papildu ziņās uzdoto 3.jautājumu, paskaidrojam.</w:t>
      </w:r>
    </w:p>
    <w:p w:rsidR="00891097" w:rsidRDefault="00D53248" w:rsidP="00891097">
      <w:pPr>
        <w:spacing w:after="0" w:line="240" w:lineRule="auto"/>
        <w:ind w:firstLine="720"/>
        <w:jc w:val="both"/>
        <w:rPr>
          <w:rFonts w:ascii="Times New Roman" w:hAnsi="Times New Roman"/>
          <w:sz w:val="28"/>
          <w:szCs w:val="28"/>
          <w:lang w:val="lv-LV"/>
        </w:rPr>
      </w:pPr>
      <w:r>
        <w:rPr>
          <w:rFonts w:ascii="Times New Roman" w:hAnsi="Times New Roman"/>
          <w:sz w:val="28"/>
          <w:szCs w:val="28"/>
          <w:lang w:val="lv-LV"/>
        </w:rPr>
        <w:t>Likuma “Par nodokļiem un nodevām” 23.panta četrpadsmitajā daļā noteikts, ka nodokļu administrācija nosaka nodokļa maksājumu apmēru, ņemot vērā nodokļa maksātāja atsevišķa darījuma vai darījumu kopuma ekonomisko saturu un būtību, nevis tikai juridisko formu.</w:t>
      </w:r>
    </w:p>
    <w:p w:rsidR="00891097"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Pr>
          <w:rFonts w:ascii="Times New Roman" w:hAnsi="Times New Roman"/>
          <w:sz w:val="28"/>
          <w:szCs w:val="28"/>
          <w:lang w:val="lv-LV"/>
        </w:rPr>
        <w:t xml:space="preserve">Iesniedzēja iesniegumam pievienotajā </w:t>
      </w:r>
      <w:r>
        <w:rPr>
          <w:rFonts w:ascii="Times New Roman" w:eastAsia="Times New Roman" w:hAnsi="Times New Roman"/>
          <w:sz w:val="28"/>
          <w:szCs w:val="28"/>
          <w:lang w:val="lv-LV" w:eastAsia="lv-LV"/>
        </w:rPr>
        <w:t xml:space="preserve">sadarbības līguma projekta 2.3.apakšpunktā noteikts, ka par pakalpojumiem Iesniedzējs un uzņēmums slēdz papildu līgumu, ja saņemts Iesniedzēja Atbalsta piešķiršanas komisijas pozitīvs </w:t>
      </w:r>
      <w:r>
        <w:rPr>
          <w:rFonts w:ascii="Times New Roman" w:eastAsia="Times New Roman" w:hAnsi="Times New Roman"/>
          <w:sz w:val="28"/>
          <w:szCs w:val="28"/>
          <w:lang w:val="lv-LV" w:eastAsia="lv-LV"/>
        </w:rPr>
        <w:lastRenderedPageBreak/>
        <w:t>lēmums par atbalsta piešķiršanu. Papildu līgums kļūst par šī līguma neatņemamu sastāvdaļu.</w:t>
      </w:r>
    </w:p>
    <w:p w:rsidR="00891097"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Savukārt </w:t>
      </w:r>
      <w:r>
        <w:rPr>
          <w:rFonts w:ascii="Times New Roman" w:hAnsi="Times New Roman"/>
          <w:sz w:val="28"/>
          <w:szCs w:val="28"/>
          <w:lang w:val="lv-LV"/>
        </w:rPr>
        <w:t xml:space="preserve">Iesniedzēja iesniegumam pievienotajā </w:t>
      </w:r>
      <w:r>
        <w:rPr>
          <w:rFonts w:ascii="Times New Roman" w:eastAsia="Times New Roman" w:hAnsi="Times New Roman"/>
          <w:sz w:val="28"/>
          <w:szCs w:val="28"/>
          <w:lang w:val="lv-LV" w:eastAsia="lv-LV"/>
        </w:rPr>
        <w:t>sadarbības līguma projekta 7.1.punktā noteikts, ka</w:t>
      </w:r>
      <w:r w:rsidRPr="008B0DC3">
        <w:rPr>
          <w:rFonts w:ascii="Times New Roman" w:eastAsia="Times New Roman" w:hAnsi="Times New Roman"/>
          <w:sz w:val="28"/>
          <w:szCs w:val="28"/>
          <w:lang w:val="lv-LV" w:eastAsia="lv-LV"/>
        </w:rPr>
        <w:t xml:space="preserve"> </w:t>
      </w:r>
      <w:r>
        <w:rPr>
          <w:rFonts w:ascii="Times New Roman" w:eastAsia="Times New Roman" w:hAnsi="Times New Roman"/>
          <w:sz w:val="28"/>
          <w:szCs w:val="28"/>
          <w:lang w:val="lv-LV" w:eastAsia="lv-LV"/>
        </w:rPr>
        <w:t>uzņēmumi maksā Iesniedzējam biedru naudu 7 % apmērā no Klastera  programmas ietvaros saņemtā pakalpojuma pilnās vērtības atbilstoši Iesniedzēja piestādītajam rēķinam, kas tiek izrakstīts pamatojoties uz papildus līgumu par pakalpojuma saņemšanu.</w:t>
      </w:r>
    </w:p>
    <w:p w:rsidR="00891097"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Tādējādi Iesniedzēja iesniegumā minētās</w:t>
      </w:r>
      <w:r w:rsidRPr="00C528B8">
        <w:rPr>
          <w:rFonts w:ascii="Times New Roman" w:eastAsia="Times New Roman" w:hAnsi="Times New Roman"/>
          <w:sz w:val="28"/>
          <w:szCs w:val="28"/>
          <w:lang w:val="lv-LV" w:eastAsia="lv-LV"/>
        </w:rPr>
        <w:t xml:space="preserve"> sadarbības līgumā noteiktā</w:t>
      </w:r>
      <w:r>
        <w:rPr>
          <w:rFonts w:ascii="Times New Roman" w:eastAsia="Times New Roman" w:hAnsi="Times New Roman"/>
          <w:sz w:val="28"/>
          <w:szCs w:val="28"/>
          <w:lang w:val="lv-LV" w:eastAsia="lv-LV"/>
        </w:rPr>
        <w:t>s</w:t>
      </w:r>
      <w:r w:rsidRPr="00C528B8">
        <w:rPr>
          <w:rFonts w:ascii="Times New Roman" w:eastAsia="Times New Roman" w:hAnsi="Times New Roman"/>
          <w:sz w:val="28"/>
          <w:szCs w:val="28"/>
          <w:lang w:val="lv-LV" w:eastAsia="lv-LV"/>
        </w:rPr>
        <w:t xml:space="preserve"> maksa</w:t>
      </w:r>
      <w:r>
        <w:rPr>
          <w:rFonts w:ascii="Times New Roman" w:eastAsia="Times New Roman" w:hAnsi="Times New Roman"/>
          <w:sz w:val="28"/>
          <w:szCs w:val="28"/>
          <w:lang w:val="lv-LV" w:eastAsia="lv-LV"/>
        </w:rPr>
        <w:t>s</w:t>
      </w:r>
      <w:r w:rsidRPr="00C528B8">
        <w:rPr>
          <w:rFonts w:ascii="Times New Roman" w:eastAsia="Times New Roman" w:hAnsi="Times New Roman"/>
          <w:sz w:val="28"/>
          <w:szCs w:val="28"/>
          <w:lang w:val="lv-LV" w:eastAsia="lv-LV"/>
        </w:rPr>
        <w:t xml:space="preserve">, kas definēta kā </w:t>
      </w:r>
      <w:r>
        <w:rPr>
          <w:rFonts w:ascii="Times New Roman" w:eastAsia="Times New Roman" w:hAnsi="Times New Roman"/>
          <w:sz w:val="28"/>
          <w:szCs w:val="28"/>
          <w:lang w:val="lv-LV" w:eastAsia="lv-LV"/>
        </w:rPr>
        <w:t>biedru nauda, apmērs atkarīgs no biedru saņemtā pakalpojuma pilnās vērtības.</w:t>
      </w:r>
    </w:p>
    <w:p w:rsidR="00891097"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sidRPr="00975E16">
        <w:rPr>
          <w:rFonts w:ascii="Times New Roman" w:eastAsia="Times New Roman" w:hAnsi="Times New Roman"/>
          <w:sz w:val="28"/>
          <w:szCs w:val="28"/>
          <w:lang w:val="lv-LV" w:eastAsia="lv-LV"/>
        </w:rPr>
        <w:t xml:space="preserve">Pievienotās vērtības nodokļa likuma </w:t>
      </w:r>
      <w:r>
        <w:rPr>
          <w:rFonts w:ascii="Times New Roman" w:eastAsia="Times New Roman" w:hAnsi="Times New Roman"/>
          <w:sz w:val="28"/>
          <w:szCs w:val="28"/>
          <w:lang w:val="lv-LV" w:eastAsia="lv-LV"/>
        </w:rPr>
        <w:t xml:space="preserve">1.panta 2.punktā noteiks, ka </w:t>
      </w:r>
      <w:r w:rsidRPr="00975E16">
        <w:rPr>
          <w:rFonts w:ascii="Times New Roman" w:eastAsia="Times New Roman" w:hAnsi="Times New Roman"/>
          <w:sz w:val="28"/>
          <w:szCs w:val="28"/>
          <w:lang w:val="lv-LV" w:eastAsia="lv-LV"/>
        </w:rPr>
        <w:t xml:space="preserve">atlīdzība </w:t>
      </w:r>
      <w:r>
        <w:rPr>
          <w:rFonts w:ascii="Times New Roman" w:eastAsia="Times New Roman" w:hAnsi="Times New Roman"/>
          <w:sz w:val="28"/>
          <w:szCs w:val="28"/>
          <w:lang w:val="lv-LV" w:eastAsia="lv-LV"/>
        </w:rPr>
        <w:t xml:space="preserve">ir </w:t>
      </w:r>
      <w:r w:rsidRPr="00975E16">
        <w:rPr>
          <w:rFonts w:ascii="Times New Roman" w:eastAsia="Times New Roman" w:hAnsi="Times New Roman"/>
          <w:sz w:val="28"/>
          <w:szCs w:val="28"/>
          <w:lang w:val="lv-LV" w:eastAsia="lv-LV"/>
        </w:rPr>
        <w:t>preču vai pakalpojumu vērtība naudas izteiksmē, kuru preču piegādātājs vai pakalpojumu sniedzējs saņem vai kura tam būtu jāsaņem kā samaksa no preču vai pakalpojumu saņēmēja vai citas personas par preču piegādi vai pakalpojumu sniegšanu, bez pievienotās vērtības nodokļa (turpmāk — nodoklis) neatkarīgi no tā, vai sama</w:t>
      </w:r>
      <w:r>
        <w:rPr>
          <w:rFonts w:ascii="Times New Roman" w:eastAsia="Times New Roman" w:hAnsi="Times New Roman"/>
          <w:sz w:val="28"/>
          <w:szCs w:val="28"/>
          <w:lang w:val="lv-LV" w:eastAsia="lv-LV"/>
        </w:rPr>
        <w:t>ksa izdarīta pilnībā vai daļēji.</w:t>
      </w:r>
    </w:p>
    <w:p w:rsidR="00891097" w:rsidRDefault="00D53248" w:rsidP="00891097">
      <w:pPr>
        <w:widowControl/>
        <w:autoSpaceDE w:val="0"/>
        <w:autoSpaceDN w:val="0"/>
        <w:adjustRightInd w:val="0"/>
        <w:spacing w:after="0" w:line="240" w:lineRule="auto"/>
        <w:ind w:firstLine="709"/>
        <w:jc w:val="both"/>
        <w:rPr>
          <w:rFonts w:ascii="Times New Roman" w:eastAsia="Times New Roman" w:hAnsi="Times New Roman"/>
          <w:color w:val="000000"/>
          <w:sz w:val="28"/>
          <w:szCs w:val="28"/>
          <w:lang w:val="lv-LV" w:eastAsia="lv-LV"/>
        </w:rPr>
      </w:pPr>
      <w:r>
        <w:rPr>
          <w:rFonts w:ascii="Times New Roman" w:eastAsia="Times New Roman" w:hAnsi="Times New Roman"/>
          <w:sz w:val="28"/>
          <w:szCs w:val="28"/>
          <w:lang w:val="lv-LV" w:eastAsia="lv-LV"/>
        </w:rPr>
        <w:t xml:space="preserve">Turklāt </w:t>
      </w:r>
      <w:r w:rsidRPr="004912E0">
        <w:rPr>
          <w:rFonts w:ascii="Times New Roman" w:eastAsia="Times New Roman" w:hAnsi="Times New Roman"/>
          <w:color w:val="000000"/>
          <w:sz w:val="28"/>
          <w:szCs w:val="28"/>
          <w:lang w:val="lv-LV" w:eastAsia="lv-LV"/>
        </w:rPr>
        <w:t xml:space="preserve">Pievienotās vērtības nodokļa likuma </w:t>
      </w:r>
      <w:r>
        <w:rPr>
          <w:rFonts w:ascii="Times New Roman" w:eastAsia="Times New Roman" w:hAnsi="Times New Roman"/>
          <w:color w:val="000000"/>
          <w:sz w:val="28"/>
          <w:szCs w:val="28"/>
          <w:lang w:val="lv-LV" w:eastAsia="lv-LV"/>
        </w:rPr>
        <w:t xml:space="preserve">1.panta 14.punktā noteikts, ka </w:t>
      </w:r>
      <w:r w:rsidRPr="004912E0">
        <w:rPr>
          <w:rFonts w:ascii="Times New Roman" w:eastAsia="Times New Roman" w:hAnsi="Times New Roman"/>
          <w:bCs/>
          <w:color w:val="000000"/>
          <w:sz w:val="28"/>
          <w:szCs w:val="28"/>
          <w:lang w:val="lv-LV" w:eastAsia="lv-LV"/>
        </w:rPr>
        <w:t>pakalpojumu sniegšana</w:t>
      </w:r>
      <w:r w:rsidRPr="004912E0">
        <w:rPr>
          <w:rFonts w:ascii="Times New Roman" w:eastAsia="Times New Roman" w:hAnsi="Times New Roman"/>
          <w:color w:val="000000"/>
          <w:sz w:val="28"/>
          <w:szCs w:val="28"/>
          <w:lang w:val="lv-LV" w:eastAsia="lv-LV"/>
        </w:rPr>
        <w:t xml:space="preserve"> </w:t>
      </w:r>
      <w:r>
        <w:rPr>
          <w:rFonts w:ascii="Times New Roman" w:eastAsia="Times New Roman" w:hAnsi="Times New Roman"/>
          <w:color w:val="000000"/>
          <w:sz w:val="28"/>
          <w:szCs w:val="28"/>
          <w:lang w:val="lv-LV" w:eastAsia="lv-LV"/>
        </w:rPr>
        <w:t xml:space="preserve">ir </w:t>
      </w:r>
      <w:r w:rsidRPr="004912E0">
        <w:rPr>
          <w:rFonts w:ascii="Times New Roman" w:eastAsia="Times New Roman" w:hAnsi="Times New Roman"/>
          <w:color w:val="000000"/>
          <w:sz w:val="28"/>
          <w:szCs w:val="28"/>
          <w:lang w:val="lv-LV" w:eastAsia="lv-LV"/>
        </w:rPr>
        <w:t>darījums, kas nav preču piegāde; par pakalpojumu sniegšanu uzskata arī:</w:t>
      </w:r>
    </w:p>
    <w:p w:rsidR="00891097" w:rsidRDefault="00D53248" w:rsidP="00891097">
      <w:pPr>
        <w:spacing w:after="0" w:line="240" w:lineRule="auto"/>
        <w:ind w:firstLine="720"/>
        <w:jc w:val="both"/>
        <w:rPr>
          <w:rFonts w:ascii="Times New Roman" w:eastAsia="Times New Roman" w:hAnsi="Times New Roman"/>
          <w:color w:val="000000"/>
          <w:sz w:val="28"/>
          <w:szCs w:val="28"/>
          <w:lang w:val="lv-LV" w:eastAsia="lv-LV"/>
        </w:rPr>
      </w:pPr>
      <w:r w:rsidRPr="004912E0">
        <w:rPr>
          <w:rFonts w:ascii="Times New Roman" w:eastAsia="Times New Roman" w:hAnsi="Times New Roman"/>
          <w:color w:val="000000"/>
          <w:sz w:val="28"/>
          <w:szCs w:val="28"/>
          <w:lang w:val="lv-LV" w:eastAsia="lv-LV"/>
        </w:rPr>
        <w:t>a) nemateriālā īpašuma (nemateriālo vērtību un tiesību) pārdošanu (nodošanu),</w:t>
      </w:r>
    </w:p>
    <w:p w:rsidR="00891097" w:rsidRDefault="00D53248" w:rsidP="00891097">
      <w:pPr>
        <w:spacing w:after="0" w:line="240" w:lineRule="auto"/>
        <w:ind w:firstLine="720"/>
        <w:jc w:val="both"/>
        <w:rPr>
          <w:rFonts w:ascii="Times New Roman" w:eastAsia="Times New Roman" w:hAnsi="Times New Roman"/>
          <w:color w:val="000000"/>
          <w:sz w:val="28"/>
          <w:szCs w:val="28"/>
          <w:lang w:val="lv-LV" w:eastAsia="lv-LV"/>
        </w:rPr>
      </w:pPr>
      <w:r w:rsidRPr="004912E0">
        <w:rPr>
          <w:rFonts w:ascii="Times New Roman" w:eastAsia="Times New Roman" w:hAnsi="Times New Roman"/>
          <w:color w:val="000000"/>
          <w:sz w:val="28"/>
          <w:szCs w:val="28"/>
          <w:lang w:val="lv-LV" w:eastAsia="lv-LV"/>
        </w:rPr>
        <w:t>b) saistības atturēties no kādas darbības vai rīcības vai pieļaut kādu darbību vai rīcību,</w:t>
      </w:r>
    </w:p>
    <w:p w:rsidR="00891097" w:rsidRDefault="00D53248" w:rsidP="00891097">
      <w:pPr>
        <w:spacing w:after="0" w:line="240" w:lineRule="auto"/>
        <w:ind w:firstLine="720"/>
        <w:jc w:val="both"/>
        <w:rPr>
          <w:rFonts w:ascii="Times New Roman" w:eastAsia="Times New Roman" w:hAnsi="Times New Roman"/>
          <w:color w:val="000000"/>
          <w:sz w:val="28"/>
          <w:szCs w:val="28"/>
          <w:lang w:eastAsia="lv-LV"/>
        </w:rPr>
      </w:pPr>
      <w:r w:rsidRPr="004912E0">
        <w:rPr>
          <w:rFonts w:ascii="Times New Roman" w:eastAsia="Times New Roman" w:hAnsi="Times New Roman"/>
          <w:color w:val="000000"/>
          <w:sz w:val="28"/>
          <w:szCs w:val="28"/>
          <w:lang w:eastAsia="lv-LV"/>
        </w:rPr>
        <w:t xml:space="preserve">c) </w:t>
      </w:r>
      <w:proofErr w:type="spellStart"/>
      <w:proofErr w:type="gramStart"/>
      <w:r w:rsidRPr="004912E0">
        <w:rPr>
          <w:rFonts w:ascii="Times New Roman" w:eastAsia="Times New Roman" w:hAnsi="Times New Roman"/>
          <w:color w:val="000000"/>
          <w:sz w:val="28"/>
          <w:szCs w:val="28"/>
          <w:lang w:eastAsia="lv-LV"/>
        </w:rPr>
        <w:t>lietu</w:t>
      </w:r>
      <w:proofErr w:type="spellEnd"/>
      <w:proofErr w:type="gramEnd"/>
      <w:r w:rsidRPr="004912E0">
        <w:rPr>
          <w:rFonts w:ascii="Times New Roman" w:eastAsia="Times New Roman" w:hAnsi="Times New Roman"/>
          <w:color w:val="000000"/>
          <w:sz w:val="28"/>
          <w:szCs w:val="28"/>
          <w:lang w:eastAsia="lv-LV"/>
        </w:rPr>
        <w:t xml:space="preserve"> </w:t>
      </w:r>
      <w:proofErr w:type="spellStart"/>
      <w:r w:rsidRPr="004912E0">
        <w:rPr>
          <w:rFonts w:ascii="Times New Roman" w:eastAsia="Times New Roman" w:hAnsi="Times New Roman"/>
          <w:color w:val="000000"/>
          <w:sz w:val="28"/>
          <w:szCs w:val="28"/>
          <w:lang w:eastAsia="lv-LV"/>
        </w:rPr>
        <w:t>nomu</w:t>
      </w:r>
      <w:proofErr w:type="spellEnd"/>
      <w:r w:rsidRPr="004912E0">
        <w:rPr>
          <w:rFonts w:ascii="Times New Roman" w:eastAsia="Times New Roman" w:hAnsi="Times New Roman"/>
          <w:color w:val="000000"/>
          <w:sz w:val="28"/>
          <w:szCs w:val="28"/>
          <w:lang w:eastAsia="lv-LV"/>
        </w:rPr>
        <w:t>,</w:t>
      </w:r>
    </w:p>
    <w:p w:rsidR="00891097" w:rsidRPr="004912E0" w:rsidRDefault="00D53248" w:rsidP="00891097">
      <w:pPr>
        <w:spacing w:after="0" w:line="240" w:lineRule="auto"/>
        <w:ind w:firstLine="720"/>
        <w:jc w:val="both"/>
        <w:rPr>
          <w:rFonts w:ascii="Times New Roman" w:eastAsia="Times New Roman" w:hAnsi="Times New Roman"/>
          <w:color w:val="000000"/>
          <w:sz w:val="28"/>
          <w:szCs w:val="28"/>
          <w:lang w:eastAsia="lv-LV"/>
        </w:rPr>
      </w:pPr>
      <w:r w:rsidRPr="004912E0">
        <w:rPr>
          <w:rFonts w:ascii="Times New Roman" w:eastAsia="Times New Roman" w:hAnsi="Times New Roman"/>
          <w:color w:val="000000"/>
          <w:sz w:val="28"/>
          <w:szCs w:val="28"/>
          <w:lang w:eastAsia="lv-LV"/>
        </w:rPr>
        <w:t xml:space="preserve">d) </w:t>
      </w:r>
      <w:proofErr w:type="spellStart"/>
      <w:proofErr w:type="gramStart"/>
      <w:r w:rsidRPr="004912E0">
        <w:rPr>
          <w:rFonts w:ascii="Times New Roman" w:eastAsia="Times New Roman" w:hAnsi="Times New Roman"/>
          <w:color w:val="000000"/>
          <w:sz w:val="28"/>
          <w:szCs w:val="28"/>
          <w:lang w:eastAsia="lv-LV"/>
        </w:rPr>
        <w:t>būvdarb</w:t>
      </w:r>
      <w:r>
        <w:rPr>
          <w:rFonts w:ascii="Times New Roman" w:eastAsia="Times New Roman" w:hAnsi="Times New Roman"/>
          <w:color w:val="000000"/>
          <w:sz w:val="28"/>
          <w:szCs w:val="28"/>
          <w:lang w:eastAsia="lv-LV"/>
        </w:rPr>
        <w:t>u</w:t>
      </w:r>
      <w:proofErr w:type="spellEnd"/>
      <w:proofErr w:type="gramEnd"/>
      <w:r>
        <w:rPr>
          <w:rFonts w:ascii="Times New Roman" w:eastAsia="Times New Roman" w:hAnsi="Times New Roman"/>
          <w:color w:val="000000"/>
          <w:sz w:val="28"/>
          <w:szCs w:val="28"/>
          <w:lang w:eastAsia="lv-LV"/>
        </w:rPr>
        <w:t xml:space="preserve"> </w:t>
      </w:r>
      <w:proofErr w:type="spellStart"/>
      <w:r>
        <w:rPr>
          <w:rFonts w:ascii="Times New Roman" w:eastAsia="Times New Roman" w:hAnsi="Times New Roman"/>
          <w:color w:val="000000"/>
          <w:sz w:val="28"/>
          <w:szCs w:val="28"/>
          <w:lang w:eastAsia="lv-LV"/>
        </w:rPr>
        <w:t>veikšanu</w:t>
      </w:r>
      <w:proofErr w:type="spellEnd"/>
      <w:r>
        <w:rPr>
          <w:rFonts w:ascii="Times New Roman" w:eastAsia="Times New Roman" w:hAnsi="Times New Roman"/>
          <w:color w:val="000000"/>
          <w:sz w:val="28"/>
          <w:szCs w:val="28"/>
          <w:lang w:eastAsia="lv-LV"/>
        </w:rPr>
        <w:t>.</w:t>
      </w:r>
    </w:p>
    <w:p w:rsidR="00891097" w:rsidRPr="005F61B6" w:rsidRDefault="00D53248" w:rsidP="00891097">
      <w:pPr>
        <w:spacing w:after="0" w:line="240" w:lineRule="auto"/>
        <w:ind w:firstLine="720"/>
        <w:jc w:val="both"/>
        <w:rPr>
          <w:rFonts w:ascii="Times New Roman" w:eastAsia="Times New Roman" w:hAnsi="Times New Roman"/>
          <w:color w:val="000000"/>
          <w:sz w:val="28"/>
          <w:szCs w:val="28"/>
          <w:lang w:val="lv-LV" w:eastAsia="lv-LV"/>
        </w:rPr>
      </w:pPr>
      <w:r w:rsidRPr="005F61B6">
        <w:rPr>
          <w:rFonts w:ascii="Times New Roman" w:hAnsi="Times New Roman"/>
          <w:sz w:val="28"/>
          <w:szCs w:val="28"/>
          <w:lang w:val="lv-LV"/>
        </w:rPr>
        <w:t xml:space="preserve">Saskaņā ar Pievienotās vērtības nodokļa likuma 5.panta pirmo daļu </w:t>
      </w:r>
      <w:r>
        <w:rPr>
          <w:rFonts w:ascii="Times New Roman" w:eastAsia="Times New Roman" w:hAnsi="Times New Roman"/>
          <w:color w:val="000000"/>
          <w:sz w:val="28"/>
          <w:szCs w:val="28"/>
          <w:lang w:val="lv-LV" w:eastAsia="lv-LV"/>
        </w:rPr>
        <w:t>a</w:t>
      </w:r>
      <w:r w:rsidRPr="005F61B6">
        <w:rPr>
          <w:rFonts w:ascii="Times New Roman" w:eastAsia="Times New Roman" w:hAnsi="Times New Roman"/>
          <w:color w:val="000000"/>
          <w:sz w:val="28"/>
          <w:szCs w:val="28"/>
          <w:lang w:val="lv-LV" w:eastAsia="lv-LV"/>
        </w:rPr>
        <w:t>r nodokli apliekamie darījumi ir šādi saimnieciskās darbības ietvaros iekšzemē veikti darījumi:</w:t>
      </w:r>
    </w:p>
    <w:p w:rsidR="00891097" w:rsidRPr="005F61B6" w:rsidRDefault="00D53248" w:rsidP="00891097">
      <w:pPr>
        <w:spacing w:after="0" w:line="240" w:lineRule="auto"/>
        <w:ind w:firstLine="720"/>
        <w:jc w:val="both"/>
        <w:rPr>
          <w:rFonts w:ascii="Times New Roman" w:eastAsia="Times New Roman" w:hAnsi="Times New Roman"/>
          <w:color w:val="000000"/>
          <w:sz w:val="28"/>
          <w:szCs w:val="28"/>
          <w:lang w:val="lv-LV" w:eastAsia="lv-LV"/>
        </w:rPr>
      </w:pPr>
      <w:r w:rsidRPr="005F61B6">
        <w:rPr>
          <w:rFonts w:ascii="Times New Roman" w:eastAsia="Times New Roman" w:hAnsi="Times New Roman"/>
          <w:color w:val="000000"/>
          <w:sz w:val="28"/>
          <w:szCs w:val="28"/>
          <w:lang w:val="lv-LV" w:eastAsia="lv-LV"/>
        </w:rPr>
        <w:t>1) preču piegāde (tai skaitā preču piegāde Eiropas Savienības teritorijā un preču eksports) par atlīdzību;</w:t>
      </w:r>
    </w:p>
    <w:p w:rsidR="00891097" w:rsidRPr="001E7B08" w:rsidRDefault="00D53248" w:rsidP="00891097">
      <w:pPr>
        <w:spacing w:after="0" w:line="240" w:lineRule="auto"/>
        <w:ind w:firstLine="720"/>
        <w:jc w:val="both"/>
        <w:rPr>
          <w:rFonts w:ascii="Times New Roman" w:eastAsia="Times New Roman" w:hAnsi="Times New Roman"/>
          <w:color w:val="000000"/>
          <w:sz w:val="28"/>
          <w:szCs w:val="28"/>
          <w:lang w:val="lv-LV" w:eastAsia="lv-LV"/>
        </w:rPr>
      </w:pPr>
      <w:r w:rsidRPr="001E7B08">
        <w:rPr>
          <w:rFonts w:ascii="Times New Roman" w:eastAsia="Times New Roman" w:hAnsi="Times New Roman"/>
          <w:color w:val="000000"/>
          <w:sz w:val="28"/>
          <w:szCs w:val="28"/>
          <w:lang w:val="lv-LV" w:eastAsia="lv-LV"/>
        </w:rPr>
        <w:t>2) pakalpojumu sniegšana par atlīdzību;</w:t>
      </w:r>
    </w:p>
    <w:p w:rsidR="00891097" w:rsidRPr="004912E0" w:rsidRDefault="00D53248" w:rsidP="00891097">
      <w:pPr>
        <w:spacing w:after="0" w:line="240" w:lineRule="auto"/>
        <w:ind w:firstLine="720"/>
        <w:jc w:val="both"/>
        <w:rPr>
          <w:rFonts w:ascii="Times New Roman" w:eastAsia="Times New Roman" w:hAnsi="Times New Roman"/>
          <w:color w:val="000000"/>
          <w:sz w:val="28"/>
          <w:szCs w:val="28"/>
          <w:lang w:val="lv-LV" w:eastAsia="lv-LV"/>
        </w:rPr>
      </w:pPr>
      <w:r w:rsidRPr="001E7B08">
        <w:rPr>
          <w:rFonts w:ascii="Times New Roman" w:eastAsia="Times New Roman" w:hAnsi="Times New Roman"/>
          <w:color w:val="000000"/>
          <w:sz w:val="28"/>
          <w:szCs w:val="28"/>
          <w:lang w:val="lv-LV" w:eastAsia="lv-LV"/>
        </w:rPr>
        <w:t xml:space="preserve">3) preču </w:t>
      </w:r>
      <w:r w:rsidRPr="004912E0">
        <w:rPr>
          <w:rFonts w:ascii="Times New Roman" w:eastAsia="Times New Roman" w:hAnsi="Times New Roman"/>
          <w:color w:val="000000"/>
          <w:sz w:val="28"/>
          <w:szCs w:val="28"/>
          <w:lang w:val="lv-LV" w:eastAsia="lv-LV"/>
        </w:rPr>
        <w:t>iegāde Eiropas Savienības teritorijā par atlīdzību.</w:t>
      </w:r>
    </w:p>
    <w:p w:rsidR="00891097"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Tādējādi pakalpojumu sniegšana par atlīdzību ir apliekama ar pievienotās vērtības nodokli.</w:t>
      </w:r>
    </w:p>
    <w:p w:rsidR="00891097"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No iesniegumā sniegtās informācijas un tā pielikumā pievienotā sadarbības līguma projekta izriet, ka Iesniedzējs plāno saņemt </w:t>
      </w:r>
      <w:r w:rsidRPr="00572442">
        <w:rPr>
          <w:rFonts w:ascii="Times New Roman" w:eastAsia="Times New Roman" w:hAnsi="Times New Roman"/>
          <w:sz w:val="28"/>
          <w:szCs w:val="28"/>
          <w:lang w:val="lv-LV" w:eastAsia="lv-LV"/>
        </w:rPr>
        <w:t xml:space="preserve">7 % no Programmas ietvaros saņemto pakalpojuma summas </w:t>
      </w:r>
      <w:r>
        <w:rPr>
          <w:rFonts w:ascii="Times New Roman" w:eastAsia="Times New Roman" w:hAnsi="Times New Roman"/>
          <w:sz w:val="28"/>
          <w:szCs w:val="28"/>
          <w:lang w:val="lv-LV" w:eastAsia="lv-LV"/>
        </w:rPr>
        <w:t>par to izrakstot rēķinu</w:t>
      </w:r>
      <w:r w:rsidRPr="00000899">
        <w:rPr>
          <w:rFonts w:ascii="Times New Roman" w:eastAsia="Times New Roman" w:hAnsi="Times New Roman"/>
          <w:sz w:val="28"/>
          <w:szCs w:val="28"/>
          <w:lang w:val="lv-LV" w:eastAsia="lv-LV"/>
        </w:rPr>
        <w:t>, kas tiek izrakstīts pamatojoties uz papildus līgumu par pakalpojuma saņemšanu.</w:t>
      </w:r>
      <w:r>
        <w:rPr>
          <w:rFonts w:ascii="Times New Roman" w:eastAsia="Times New Roman" w:hAnsi="Times New Roman"/>
          <w:sz w:val="28"/>
          <w:szCs w:val="28"/>
          <w:lang w:val="lv-LV" w:eastAsia="lv-LV"/>
        </w:rPr>
        <w:t xml:space="preserve"> </w:t>
      </w:r>
    </w:p>
    <w:p w:rsidR="00891097" w:rsidRDefault="00D53248" w:rsidP="00891097">
      <w:pPr>
        <w:widowControl/>
        <w:autoSpaceDE w:val="0"/>
        <w:autoSpaceDN w:val="0"/>
        <w:adjustRightInd w:val="0"/>
        <w:spacing w:after="0" w:line="240" w:lineRule="auto"/>
        <w:ind w:firstLine="709"/>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Tādējādi sadarbības līgumā noteiktā maksa, kas definēta kā biedra nauda un par ko Iesniedzējs izraksta nodokļa rēķinu, pēc darījuma ekonomiskās būtības Pievienotās vērtības nodokļa likuma izpratnē ir pakalpojuma sniegšana par atlīdzību.</w:t>
      </w:r>
    </w:p>
    <w:p w:rsidR="00891097" w:rsidRDefault="00D53248" w:rsidP="00891097">
      <w:pPr>
        <w:spacing w:after="0" w:line="240" w:lineRule="auto"/>
        <w:ind w:firstLine="720"/>
        <w:jc w:val="both"/>
        <w:rPr>
          <w:rFonts w:ascii="Times New Roman" w:eastAsia="Times New Roman" w:hAnsi="Times New Roman"/>
          <w:color w:val="000000"/>
          <w:sz w:val="28"/>
          <w:szCs w:val="28"/>
          <w:lang w:val="lv-LV" w:eastAsia="lv-LV"/>
        </w:rPr>
      </w:pPr>
      <w:r w:rsidRPr="004912E0">
        <w:rPr>
          <w:rFonts w:ascii="Times New Roman" w:eastAsia="Times New Roman" w:hAnsi="Times New Roman"/>
          <w:color w:val="000000"/>
          <w:sz w:val="28"/>
          <w:szCs w:val="28"/>
          <w:lang w:val="lv-LV" w:eastAsia="lv-LV"/>
        </w:rPr>
        <w:t xml:space="preserve">Pievienotās vērtības nodokļa likuma 41.panta pirmās daļas 1.punktā noteikts, ka ar nodokli apliekamiem darījumiem piemēro nodokļa </w:t>
      </w:r>
      <w:proofErr w:type="spellStart"/>
      <w:r w:rsidRPr="004912E0">
        <w:rPr>
          <w:rFonts w:ascii="Times New Roman" w:eastAsia="Times New Roman" w:hAnsi="Times New Roman"/>
          <w:color w:val="000000"/>
          <w:sz w:val="28"/>
          <w:szCs w:val="28"/>
          <w:lang w:val="lv-LV" w:eastAsia="lv-LV"/>
        </w:rPr>
        <w:t>standartlikmi</w:t>
      </w:r>
      <w:proofErr w:type="spellEnd"/>
      <w:r w:rsidRPr="004912E0">
        <w:rPr>
          <w:rFonts w:ascii="Times New Roman" w:eastAsia="Times New Roman" w:hAnsi="Times New Roman"/>
          <w:color w:val="000000"/>
          <w:sz w:val="28"/>
          <w:szCs w:val="28"/>
          <w:lang w:val="lv-LV" w:eastAsia="lv-LV"/>
        </w:rPr>
        <w:t xml:space="preserve"> 21 procenta apmērā, ja šajā likumā nav</w:t>
      </w:r>
      <w:r>
        <w:rPr>
          <w:rFonts w:ascii="Times New Roman" w:eastAsia="Times New Roman" w:hAnsi="Times New Roman"/>
          <w:color w:val="000000"/>
          <w:sz w:val="28"/>
          <w:szCs w:val="28"/>
          <w:lang w:val="lv-LV" w:eastAsia="lv-LV"/>
        </w:rPr>
        <w:t xml:space="preserve"> noteikts citādi.</w:t>
      </w:r>
    </w:p>
    <w:p w:rsidR="00891097" w:rsidRPr="00BC20AD" w:rsidRDefault="00D53248" w:rsidP="00891097">
      <w:pPr>
        <w:widowControl/>
        <w:spacing w:after="0" w:line="240" w:lineRule="auto"/>
        <w:ind w:firstLine="720"/>
        <w:jc w:val="both"/>
        <w:rPr>
          <w:rFonts w:ascii="Times New Roman" w:hAnsi="Times New Roman"/>
          <w:sz w:val="28"/>
          <w:szCs w:val="28"/>
          <w:lang w:val="lv-LV"/>
        </w:rPr>
      </w:pPr>
      <w:r>
        <w:rPr>
          <w:rFonts w:ascii="Times New Roman" w:eastAsia="Times New Roman" w:hAnsi="Times New Roman"/>
          <w:sz w:val="28"/>
          <w:szCs w:val="28"/>
          <w:lang w:val="lv-LV" w:eastAsia="lv-LV"/>
        </w:rPr>
        <w:lastRenderedPageBreak/>
        <w:t xml:space="preserve">Ņemot vērā minēto, </w:t>
      </w:r>
      <w:r>
        <w:rPr>
          <w:rFonts w:ascii="Times New Roman" w:hAnsi="Times New Roman"/>
          <w:sz w:val="28"/>
          <w:szCs w:val="28"/>
          <w:lang w:val="lv-LV"/>
        </w:rPr>
        <w:t>Iesniedzēja</w:t>
      </w:r>
      <w:r w:rsidRPr="005E22F6">
        <w:rPr>
          <w:rFonts w:ascii="Times New Roman" w:hAnsi="Times New Roman"/>
          <w:sz w:val="28"/>
          <w:szCs w:val="28"/>
          <w:lang w:val="lv-LV"/>
        </w:rPr>
        <w:t xml:space="preserve"> </w:t>
      </w:r>
      <w:r>
        <w:rPr>
          <w:rFonts w:ascii="Times New Roman" w:hAnsi="Times New Roman"/>
          <w:sz w:val="28"/>
          <w:szCs w:val="28"/>
          <w:lang w:val="lv-LV"/>
        </w:rPr>
        <w:t xml:space="preserve">sadarbības līguma projektā </w:t>
      </w:r>
      <w:r w:rsidRPr="005E22F6">
        <w:rPr>
          <w:rFonts w:ascii="Times New Roman" w:hAnsi="Times New Roman"/>
          <w:sz w:val="28"/>
          <w:szCs w:val="28"/>
          <w:lang w:val="lv-LV"/>
        </w:rPr>
        <w:t>noteiktā biedr</w:t>
      </w:r>
      <w:r>
        <w:rPr>
          <w:rFonts w:ascii="Times New Roman" w:hAnsi="Times New Roman"/>
          <w:sz w:val="28"/>
          <w:szCs w:val="28"/>
          <w:lang w:val="lv-LV"/>
        </w:rPr>
        <w:t>a</w:t>
      </w:r>
      <w:r w:rsidRPr="005E22F6">
        <w:rPr>
          <w:rFonts w:ascii="Times New Roman" w:hAnsi="Times New Roman"/>
          <w:sz w:val="28"/>
          <w:szCs w:val="28"/>
          <w:lang w:val="lv-LV"/>
        </w:rPr>
        <w:t xml:space="preserve"> nauda</w:t>
      </w:r>
      <w:r>
        <w:rPr>
          <w:rFonts w:ascii="Times New Roman" w:eastAsia="Times New Roman" w:hAnsi="Times New Roman"/>
          <w:sz w:val="28"/>
          <w:szCs w:val="28"/>
          <w:lang w:val="lv-LV" w:eastAsia="lv-LV"/>
        </w:rPr>
        <w:t xml:space="preserve"> ir vērtējama kā atlīdzība par Iesniedzēja sniegto pakalpojumu par atlīdzību un līdz ar to</w:t>
      </w:r>
      <w:r w:rsidRPr="005F61B6">
        <w:rPr>
          <w:rFonts w:ascii="Times New Roman" w:eastAsia="Times New Roman" w:hAnsi="Times New Roman"/>
          <w:sz w:val="28"/>
          <w:szCs w:val="28"/>
          <w:lang w:val="lv-LV" w:eastAsia="lv-LV"/>
        </w:rPr>
        <w:t xml:space="preserve"> </w:t>
      </w:r>
      <w:r>
        <w:rPr>
          <w:rFonts w:ascii="Times New Roman" w:eastAsia="Times New Roman" w:hAnsi="Times New Roman"/>
          <w:sz w:val="28"/>
          <w:szCs w:val="28"/>
          <w:lang w:val="lv-LV" w:eastAsia="lv-LV"/>
        </w:rPr>
        <w:t>iesniegumā minētajā konkrētajā tiesiskajā situācijā iesniegumā norādītajām biedru naudām piemērojams pievienotās vērtības nodoklis 21 procenta apmērā.</w:t>
      </w:r>
    </w:p>
    <w:p w:rsidR="00891097" w:rsidRDefault="009C25D4" w:rsidP="00891097">
      <w:pPr>
        <w:spacing w:after="0" w:line="240" w:lineRule="auto"/>
        <w:jc w:val="both"/>
        <w:rPr>
          <w:rFonts w:ascii="Times New Roman" w:hAnsi="Times New Roman"/>
          <w:sz w:val="28"/>
          <w:szCs w:val="28"/>
          <w:lang w:val="lv-LV"/>
        </w:rPr>
      </w:pPr>
    </w:p>
    <w:p w:rsidR="00891097" w:rsidRPr="003F5876" w:rsidRDefault="00D53248" w:rsidP="00891097">
      <w:pPr>
        <w:spacing w:after="0" w:line="240" w:lineRule="auto"/>
        <w:ind w:firstLine="709"/>
        <w:jc w:val="both"/>
        <w:rPr>
          <w:rFonts w:ascii="Times New Roman" w:hAnsi="Times New Roman"/>
          <w:sz w:val="28"/>
          <w:szCs w:val="28"/>
          <w:lang w:val="lv-LV"/>
        </w:rPr>
      </w:pPr>
      <w:r w:rsidRPr="00C36466">
        <w:rPr>
          <w:rFonts w:ascii="Times New Roman" w:hAnsi="Times New Roman"/>
          <w:sz w:val="28"/>
          <w:szCs w:val="28"/>
          <w:lang w:val="lv-LV"/>
        </w:rPr>
        <w:t xml:space="preserve">Sniedzot uzziņu, tika izmantotas šādas tiesību normas: </w:t>
      </w:r>
      <w:r w:rsidRPr="003F5876">
        <w:rPr>
          <w:rFonts w:ascii="Times New Roman" w:hAnsi="Times New Roman"/>
          <w:sz w:val="28"/>
          <w:szCs w:val="28"/>
          <w:lang w:val="lv-LV"/>
        </w:rPr>
        <w:t>Pievi</w:t>
      </w:r>
      <w:r>
        <w:rPr>
          <w:rFonts w:ascii="Times New Roman" w:hAnsi="Times New Roman"/>
          <w:sz w:val="28"/>
          <w:szCs w:val="28"/>
          <w:lang w:val="lv-LV"/>
        </w:rPr>
        <w:t xml:space="preserve">enotās vērtības nodokļa likuma 1.panta 2. un 14.punkts, 5.panta pirmā daļa, 41.panta pirmās daļas 1.punkts, likuma “Par nodokļiem un nodevām” 23.panta četrpadsmitā daļa, </w:t>
      </w:r>
      <w:r w:rsidRPr="00F40404">
        <w:rPr>
          <w:rFonts w:ascii="Times New Roman" w:eastAsia="Times New Roman" w:hAnsi="Times New Roman"/>
          <w:sz w:val="28"/>
          <w:szCs w:val="28"/>
          <w:lang w:val="lv-LV" w:eastAsia="lv-LV"/>
        </w:rPr>
        <w:t>Biedrību un nodibinājumu likuma 2.pants</w:t>
      </w:r>
      <w:r>
        <w:rPr>
          <w:rFonts w:ascii="Times New Roman" w:eastAsia="Times New Roman" w:hAnsi="Times New Roman"/>
          <w:sz w:val="28"/>
          <w:szCs w:val="28"/>
          <w:lang w:val="lv-LV" w:eastAsia="lv-LV"/>
        </w:rPr>
        <w:t>, 25.panta otrās daļas 5.punkts, 29.panta trešā daļa, 32.panta pirmā daļa.</w:t>
      </w:r>
    </w:p>
    <w:p w:rsidR="00891097" w:rsidRDefault="009C25D4" w:rsidP="00891097">
      <w:pPr>
        <w:spacing w:after="0" w:line="240" w:lineRule="auto"/>
        <w:ind w:firstLine="720"/>
        <w:jc w:val="both"/>
        <w:rPr>
          <w:rFonts w:ascii="Times New Roman" w:hAnsi="Times New Roman"/>
          <w:sz w:val="28"/>
          <w:szCs w:val="28"/>
          <w:lang w:val="lv-LV"/>
        </w:rPr>
      </w:pPr>
    </w:p>
    <w:p w:rsidR="00891097" w:rsidRPr="002F327C" w:rsidRDefault="00D53248" w:rsidP="00891097">
      <w:pPr>
        <w:widowControl/>
        <w:spacing w:after="0" w:line="240" w:lineRule="auto"/>
        <w:ind w:firstLine="720"/>
        <w:jc w:val="both"/>
        <w:rPr>
          <w:rFonts w:ascii="Times New Roman" w:eastAsia="Times New Roman" w:hAnsi="Times New Roman"/>
          <w:sz w:val="28"/>
          <w:szCs w:val="28"/>
          <w:lang w:val="lv-LV" w:eastAsia="lv-LV"/>
        </w:rPr>
      </w:pPr>
      <w:r w:rsidRPr="002F327C">
        <w:rPr>
          <w:rFonts w:ascii="Times New Roman" w:eastAsia="Times New Roman" w:hAnsi="Times New Roman"/>
          <w:sz w:val="28"/>
          <w:szCs w:val="28"/>
          <w:lang w:val="lv-LV" w:eastAsia="lv-LV"/>
        </w:rPr>
        <w:t>Atbilstoši Administratīvā procesa likuma 101.panta ceturtajai daļai uzziņu var apstrīdēt augstākā iestādē. Ja augstākas iestādes nav vai tā ir Ministru kabinets, tad uzziņa nav apstrīdama. Tā nav pārsūdzama tiesā. Saskaņā ar Administratīvā procesa likuma 1.panta otro daļu augstāka iestāde ir tiesību subjekts, tā struktūrvienība vai amatpersona, kas hierarhiskā kārtībā var dot rīkojumu iestādei vai atcelt tās lēmumu. Ņemot vērā to, ka Valsts ieņēmumu dienestam attiecībā uz uzziņu apstrīdēšanu nav augstākas iestādes, šī uzziņa nav apstrīdama un pārsūdzama.</w:t>
      </w:r>
    </w:p>
    <w:p w:rsidR="00891097" w:rsidRDefault="009C25D4" w:rsidP="00891097">
      <w:pPr>
        <w:spacing w:after="0" w:line="240" w:lineRule="auto"/>
        <w:ind w:firstLine="720"/>
        <w:jc w:val="both"/>
        <w:rPr>
          <w:rFonts w:ascii="Times New Roman" w:hAnsi="Times New Roman"/>
          <w:sz w:val="28"/>
          <w:szCs w:val="28"/>
          <w:lang w:val="lv-LV"/>
        </w:rPr>
      </w:pPr>
    </w:p>
    <w:p w:rsidR="00891097" w:rsidRDefault="009C25D4" w:rsidP="00891097">
      <w:pPr>
        <w:pStyle w:val="Default"/>
        <w:ind w:firstLine="720"/>
        <w:jc w:val="both"/>
        <w:rPr>
          <w:rFonts w:ascii="Times New Roman" w:eastAsia="Times New Roman" w:hAnsi="Times New Roman"/>
          <w:sz w:val="28"/>
          <w:szCs w:val="28"/>
        </w:rPr>
      </w:pPr>
    </w:p>
    <w:p w:rsidR="00891097" w:rsidRPr="002B5A9C" w:rsidRDefault="00D53248" w:rsidP="00891097">
      <w:pPr>
        <w:widowControl/>
        <w:tabs>
          <w:tab w:val="left" w:pos="709"/>
          <w:tab w:val="left" w:pos="851"/>
        </w:tabs>
        <w:spacing w:after="0" w:line="240" w:lineRule="auto"/>
        <w:jc w:val="both"/>
        <w:rPr>
          <w:rFonts w:ascii="Times New Roman" w:eastAsia="Times New Roman" w:hAnsi="Times New Roman"/>
          <w:sz w:val="28"/>
          <w:szCs w:val="28"/>
          <w:lang w:val="lv-LV" w:eastAsia="lv-LV"/>
        </w:rPr>
      </w:pPr>
      <w:r w:rsidRPr="002B5A9C">
        <w:rPr>
          <w:rFonts w:ascii="Times New Roman" w:eastAsia="Times New Roman" w:hAnsi="Times New Roman"/>
          <w:sz w:val="28"/>
          <w:szCs w:val="28"/>
          <w:lang w:val="lv-LV" w:eastAsia="lv-LV"/>
        </w:rPr>
        <w:t xml:space="preserve">Ģenerāldirektore </w:t>
      </w:r>
      <w:r w:rsidRPr="002B5A9C">
        <w:rPr>
          <w:rFonts w:ascii="Times New Roman" w:eastAsia="Times New Roman" w:hAnsi="Times New Roman"/>
          <w:sz w:val="28"/>
          <w:szCs w:val="28"/>
          <w:lang w:val="lv-LV" w:eastAsia="lv-LV"/>
        </w:rPr>
        <w:tab/>
      </w:r>
      <w:r w:rsidRPr="002B5A9C">
        <w:rPr>
          <w:rFonts w:ascii="Times New Roman" w:eastAsia="Times New Roman" w:hAnsi="Times New Roman"/>
          <w:sz w:val="28"/>
          <w:szCs w:val="28"/>
          <w:lang w:val="lv-LV" w:eastAsia="lv-LV"/>
        </w:rPr>
        <w:tab/>
      </w:r>
      <w:r w:rsidRPr="002B5A9C">
        <w:rPr>
          <w:rFonts w:ascii="Times New Roman" w:eastAsia="Times New Roman" w:hAnsi="Times New Roman"/>
          <w:sz w:val="28"/>
          <w:szCs w:val="28"/>
          <w:lang w:val="lv-LV" w:eastAsia="lv-LV"/>
        </w:rPr>
        <w:tab/>
      </w:r>
      <w:r w:rsidRPr="002B5A9C">
        <w:rPr>
          <w:rFonts w:ascii="Times New Roman" w:eastAsia="Times New Roman" w:hAnsi="Times New Roman"/>
          <w:sz w:val="28"/>
          <w:szCs w:val="28"/>
          <w:lang w:val="lv-LV" w:eastAsia="lv-LV"/>
        </w:rPr>
        <w:tab/>
      </w:r>
      <w:r w:rsidRPr="002B5A9C">
        <w:rPr>
          <w:rFonts w:ascii="Times New Roman" w:eastAsia="Times New Roman" w:hAnsi="Times New Roman"/>
          <w:sz w:val="28"/>
          <w:szCs w:val="28"/>
          <w:lang w:val="lv-LV" w:eastAsia="lv-LV"/>
        </w:rPr>
        <w:tab/>
      </w:r>
      <w:r w:rsidRPr="002B5A9C">
        <w:rPr>
          <w:rFonts w:ascii="Times New Roman" w:eastAsia="Times New Roman" w:hAnsi="Times New Roman"/>
          <w:sz w:val="28"/>
          <w:szCs w:val="28"/>
          <w:lang w:val="lv-LV" w:eastAsia="lv-LV"/>
        </w:rPr>
        <w:tab/>
      </w:r>
      <w:r w:rsidRPr="002B5A9C">
        <w:rPr>
          <w:rFonts w:ascii="Times New Roman" w:eastAsia="Times New Roman" w:hAnsi="Times New Roman"/>
          <w:sz w:val="28"/>
          <w:szCs w:val="28"/>
          <w:lang w:val="lv-LV" w:eastAsia="lv-LV"/>
        </w:rPr>
        <w:tab/>
      </w:r>
      <w:r w:rsidRPr="002B5A9C">
        <w:rPr>
          <w:rFonts w:ascii="Times New Roman" w:eastAsia="Times New Roman" w:hAnsi="Times New Roman"/>
          <w:sz w:val="28"/>
          <w:szCs w:val="28"/>
          <w:lang w:val="lv-LV" w:eastAsia="lv-LV"/>
        </w:rPr>
        <w:tab/>
      </w:r>
      <w:r>
        <w:rPr>
          <w:rFonts w:ascii="Times New Roman" w:eastAsia="Times New Roman" w:hAnsi="Times New Roman"/>
          <w:sz w:val="28"/>
          <w:szCs w:val="28"/>
          <w:lang w:val="lv-LV" w:eastAsia="lv-LV"/>
        </w:rPr>
        <w:tab/>
        <w:t>I.Cīrule</w:t>
      </w:r>
    </w:p>
    <w:p w:rsidR="00891097" w:rsidRDefault="009C25D4" w:rsidP="00891097">
      <w:pPr>
        <w:pStyle w:val="Default"/>
        <w:ind w:firstLine="720"/>
        <w:jc w:val="both"/>
        <w:rPr>
          <w:rFonts w:ascii="Times New Roman" w:eastAsia="Times New Roman" w:hAnsi="Times New Roman"/>
          <w:sz w:val="28"/>
          <w:szCs w:val="28"/>
        </w:rPr>
      </w:pPr>
    </w:p>
    <w:p w:rsidR="00891097" w:rsidRDefault="009C25D4" w:rsidP="00891097">
      <w:pPr>
        <w:pStyle w:val="Default"/>
        <w:ind w:firstLine="720"/>
        <w:jc w:val="both"/>
        <w:rPr>
          <w:rFonts w:ascii="Times New Roman" w:eastAsia="Times New Roman" w:hAnsi="Times New Roman"/>
          <w:sz w:val="28"/>
          <w:szCs w:val="28"/>
        </w:rPr>
      </w:pPr>
    </w:p>
    <w:p w:rsidR="00891097" w:rsidRPr="00652F69" w:rsidRDefault="00D53248" w:rsidP="00891097">
      <w:pPr>
        <w:widowControl/>
        <w:spacing w:after="0" w:line="240" w:lineRule="auto"/>
        <w:jc w:val="both"/>
        <w:rPr>
          <w:rFonts w:ascii="Times New Roman" w:eastAsia="Times New Roman" w:hAnsi="Times New Roman"/>
          <w:sz w:val="28"/>
          <w:szCs w:val="28"/>
          <w:lang w:val="lv-LV" w:eastAsia="lv-LV"/>
        </w:rPr>
      </w:pPr>
      <w:r w:rsidRPr="00652F69">
        <w:rPr>
          <w:rFonts w:ascii="Times New Roman" w:eastAsia="Times New Roman" w:hAnsi="Times New Roman"/>
          <w:bCs/>
          <w:sz w:val="28"/>
          <w:szCs w:val="28"/>
          <w:lang w:val="lv-LV" w:eastAsia="lv-LV"/>
        </w:rPr>
        <w:t>ŠIS DOKUMENTS IR ELEKTRONISKI PARAKSTĪTS AR DROŠU ELEKTRONISKO PARAKSTU UN SATUR LAIKA ZĪMOGU</w:t>
      </w:r>
    </w:p>
    <w:p w:rsidR="00891097" w:rsidRPr="003E798D" w:rsidRDefault="009C25D4" w:rsidP="00891097">
      <w:pPr>
        <w:widowControl/>
        <w:spacing w:after="0" w:line="240" w:lineRule="auto"/>
        <w:jc w:val="both"/>
        <w:rPr>
          <w:rFonts w:ascii="Times New Roman" w:eastAsia="Times New Roman" w:hAnsi="Times New Roman"/>
          <w:sz w:val="27"/>
          <w:szCs w:val="27"/>
          <w:lang w:val="lv-LV" w:eastAsia="lv-LV"/>
        </w:rPr>
      </w:pPr>
    </w:p>
    <w:p w:rsidR="00891097" w:rsidRPr="00632757" w:rsidRDefault="009C25D4" w:rsidP="00891097">
      <w:pPr>
        <w:widowControl/>
        <w:spacing w:after="0" w:line="240" w:lineRule="auto"/>
        <w:jc w:val="both"/>
        <w:rPr>
          <w:rFonts w:ascii="Times New Roman" w:eastAsia="Times New Roman" w:hAnsi="Times New Roman"/>
          <w:lang w:val="lv-LV" w:eastAsia="lv-LV"/>
        </w:rPr>
      </w:pPr>
    </w:p>
    <w:p w:rsidR="00EC358E" w:rsidRPr="00891097" w:rsidRDefault="009C25D4" w:rsidP="00891097">
      <w:pPr>
        <w:rPr>
          <w:lang w:val="lv-LV"/>
        </w:rPr>
      </w:pPr>
      <w:bookmarkStart w:id="0" w:name="_GoBack"/>
      <w:bookmarkEnd w:id="0"/>
    </w:p>
    <w:sectPr w:rsidR="00EC358E" w:rsidRPr="00891097" w:rsidSect="00777E7F">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5D4" w:rsidRDefault="009C25D4">
      <w:pPr>
        <w:spacing w:after="0" w:line="240" w:lineRule="auto"/>
      </w:pPr>
      <w:r>
        <w:separator/>
      </w:r>
    </w:p>
  </w:endnote>
  <w:endnote w:type="continuationSeparator" w:id="0">
    <w:p w:rsidR="009C25D4" w:rsidRDefault="009C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B3A" w:rsidRDefault="009C25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B3A" w:rsidRDefault="009C25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B3A" w:rsidRDefault="009C2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5D4" w:rsidRDefault="009C25D4">
      <w:pPr>
        <w:spacing w:after="0" w:line="240" w:lineRule="auto"/>
      </w:pPr>
      <w:r>
        <w:separator/>
      </w:r>
    </w:p>
  </w:footnote>
  <w:footnote w:type="continuationSeparator" w:id="0">
    <w:p w:rsidR="009C25D4" w:rsidRDefault="009C2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B3A" w:rsidRDefault="009C25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A23" w:rsidRPr="00DB5A23" w:rsidRDefault="00D53248"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sidR="004B4F5C">
      <w:rPr>
        <w:rFonts w:ascii="Times New Roman" w:hAnsi="Times New Roman"/>
        <w:noProof/>
        <w:sz w:val="24"/>
        <w:szCs w:val="24"/>
      </w:rPr>
      <w:t>6</w:t>
    </w:r>
    <w:r w:rsidRPr="00DB5A23">
      <w:rPr>
        <w:rFonts w:ascii="Times New Roman" w:hAnsi="Times New Roman"/>
        <w:noProof/>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3E" w:rsidRDefault="00D53248" w:rsidP="00032C3E">
    <w:pPr>
      <w:pStyle w:val="Header"/>
      <w:rPr>
        <w:rFonts w:ascii="Times New Roman" w:hAnsi="Times New Roman"/>
      </w:rPr>
    </w:pPr>
    <w:r>
      <w:rPr>
        <w:noProof/>
        <w:lang w:val="lv-LV" w:eastAsia="lv-LV"/>
      </w:rPr>
      <mc:AlternateContent>
        <mc:Choice Requires="wps">
          <w:drawing>
            <wp:anchor distT="0" distB="0" distL="114300" distR="114300" simplePos="0" relativeHeight="251663360" behindDoc="0" locked="0" layoutInCell="1" allowOverlap="1">
              <wp:simplePos x="0" y="0"/>
              <wp:positionH relativeFrom="column">
                <wp:posOffset>4065270</wp:posOffset>
              </wp:positionH>
              <wp:positionV relativeFrom="paragraph">
                <wp:posOffset>-153670</wp:posOffset>
              </wp:positionV>
              <wp:extent cx="1864360" cy="1833499"/>
              <wp:effectExtent l="7620" t="8255"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833499"/>
                      </a:xfrm>
                      <a:prstGeom prst="rect">
                        <a:avLst/>
                      </a:prstGeom>
                      <a:solidFill>
                        <a:srgbClr val="FFFFFF"/>
                      </a:solidFill>
                      <a:ln w="9525">
                        <a:solidFill>
                          <a:srgbClr val="FFFFFF"/>
                        </a:solidFill>
                        <a:miter lim="800000"/>
                        <a:headEnd/>
                        <a:tailEnd/>
                      </a:ln>
                    </wps:spPr>
                    <wps:txbx>
                      <w:txbxContent>
                        <w:p w:rsidR="00587443" w:rsidRPr="00587443" w:rsidRDefault="009C25D4" w:rsidP="00F54B3A">
                          <w:pPr>
                            <w:spacing w:after="0" w:line="240" w:lineRule="auto"/>
                            <w:rPr>
                              <w:rFonts w:ascii="Times New Roman" w:hAnsi="Times New Roman"/>
                              <w:sz w:val="24"/>
                              <w:szCs w:val="24"/>
                              <w:lang w:val="lv-LV"/>
                            </w:rPr>
                          </w:pP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2" o:spid="_x0000_s2049" type="#_x0000_t202" style="width:146.8pt;height:144.35pt;margin-top:-12.1pt;margin-left:320.1pt;mso-height-percent:200;mso-height-relative:margin;mso-width-percent:0;mso-width-relative:margin;mso-wrap-distance-bottom:0;mso-wrap-distance-left:9pt;mso-wrap-distance-right:9pt;mso-wrap-distance-top:0;mso-wrap-style:square;position:absolute;visibility:visible;v-text-anchor:top;z-index:251664384" strokecolor="white">
              <v:textbox style="mso-fit-shape-to-text:t">
                <w:txbxContent>
                  <w:p w:rsidR="00587443" w:rsidRPr="00587443" w:rsidP="00F54B3A" w14:paraId="46CBF78B" w14:textId="77777777">
                    <w:pPr>
                      <w:spacing w:after="0" w:line="240" w:lineRule="auto"/>
                      <w:rPr>
                        <w:rFonts w:ascii="Times New Roman" w:hAnsi="Times New Roman"/>
                        <w:sz w:val="24"/>
                        <w:szCs w:val="24"/>
                        <w:lang w:val="lv-LV"/>
                      </w:rPr>
                    </w:pPr>
                  </w:p>
                </w:txbxContent>
              </v:textbox>
            </v:shape>
          </w:pict>
        </mc:Fallback>
      </mc:AlternateContent>
    </w:r>
  </w:p>
  <w:p w:rsidR="00032C3E" w:rsidRDefault="009C25D4" w:rsidP="00032C3E">
    <w:pPr>
      <w:pStyle w:val="Header"/>
      <w:rPr>
        <w:rFonts w:ascii="Times New Roman" w:hAnsi="Times New Roman"/>
      </w:rPr>
    </w:pPr>
  </w:p>
  <w:p w:rsidR="00032C3E" w:rsidRDefault="009C25D4" w:rsidP="00032C3E">
    <w:pPr>
      <w:pStyle w:val="Header"/>
      <w:rPr>
        <w:rFonts w:ascii="Times New Roman" w:hAnsi="Times New Roman"/>
      </w:rPr>
    </w:pPr>
  </w:p>
  <w:p w:rsidR="00032C3E" w:rsidRDefault="009C25D4" w:rsidP="00032C3E">
    <w:pPr>
      <w:pStyle w:val="Header"/>
      <w:rPr>
        <w:rFonts w:ascii="Times New Roman" w:hAnsi="Times New Roman"/>
      </w:rPr>
    </w:pPr>
  </w:p>
  <w:p w:rsidR="00032C3E" w:rsidRDefault="009C25D4" w:rsidP="00032C3E">
    <w:pPr>
      <w:pStyle w:val="Header"/>
      <w:rPr>
        <w:rFonts w:ascii="Times New Roman" w:hAnsi="Times New Roman"/>
      </w:rPr>
    </w:pPr>
  </w:p>
  <w:p w:rsidR="00032C3E" w:rsidRDefault="009C25D4" w:rsidP="00032C3E">
    <w:pPr>
      <w:pStyle w:val="Header"/>
      <w:rPr>
        <w:rFonts w:ascii="Times New Roman" w:hAnsi="Times New Roman"/>
      </w:rPr>
    </w:pPr>
  </w:p>
  <w:p w:rsidR="00032C3E" w:rsidRDefault="009C25D4" w:rsidP="00032C3E">
    <w:pPr>
      <w:pStyle w:val="Header"/>
      <w:rPr>
        <w:rFonts w:ascii="Times New Roman" w:hAnsi="Times New Roman"/>
      </w:rPr>
    </w:pPr>
  </w:p>
  <w:p w:rsidR="00032C3E" w:rsidRDefault="009C25D4" w:rsidP="00032C3E">
    <w:pPr>
      <w:pStyle w:val="Header"/>
      <w:rPr>
        <w:rFonts w:ascii="Times New Roman" w:hAnsi="Times New Roman"/>
      </w:rPr>
    </w:pPr>
  </w:p>
  <w:p w:rsidR="00032C3E" w:rsidRDefault="009C25D4" w:rsidP="00032C3E">
    <w:pPr>
      <w:pStyle w:val="Header"/>
      <w:rPr>
        <w:rFonts w:ascii="Times New Roman" w:hAnsi="Times New Roman"/>
      </w:rPr>
    </w:pPr>
  </w:p>
  <w:p w:rsidR="00032C3E" w:rsidRDefault="009C25D4" w:rsidP="00032C3E">
    <w:pPr>
      <w:pStyle w:val="Header"/>
      <w:rPr>
        <w:rFonts w:ascii="Times New Roman" w:hAnsi="Times New Roman"/>
      </w:rPr>
    </w:pPr>
  </w:p>
  <w:p w:rsidR="00032C3E" w:rsidRPr="00815277" w:rsidRDefault="00D53248" w:rsidP="00032C3E">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95182"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C3E" w:rsidRPr="00032C3E" w:rsidRDefault="00D53248"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43" o:spid="_x0000_s2050"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032C3E" w:rsidRPr="00032C3E" w:rsidP="00032C3E" w14:paraId="46CBF78C" w14:textId="77777777">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id="Group 41" o:spid="_x0000_s2051" style="width:346.25pt;height:0.1pt;margin-top:149.85pt;margin-left:145.7pt;mso-position-horizontal-relative:page;mso-position-vertical-relative:page;position:absolute;z-index:-251656192"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032C3E" w:rsidRDefault="009C25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002F38AD"/>
    <w:multiLevelType w:val="singleLevel"/>
    <w:tmpl w:val="1B90C206"/>
    <w:lvl w:ilvl="0">
      <w:start w:val="1"/>
      <w:numFmt w:val="decimal"/>
      <w:lvlText w:val="%1."/>
      <w:lvlJc w:val="left"/>
      <w:pPr>
        <w:tabs>
          <w:tab w:val="num" w:pos="1286"/>
        </w:tabs>
      </w:pPr>
      <w:rPr>
        <w:rFonts w:ascii="Times New Roman" w:hAnsi="Times New Roman" w:cs="Times New Roman" w:hint="default"/>
      </w:rPr>
    </w:lvl>
  </w:abstractNum>
  <w:abstractNum w:abstractNumId="12">
    <w:nsid w:val="0BA725FD"/>
    <w:multiLevelType w:val="hybridMultilevel"/>
    <w:tmpl w:val="DB944BB0"/>
    <w:lvl w:ilvl="0" w:tplc="A57E6F82">
      <w:start w:val="1"/>
      <w:numFmt w:val="decimal"/>
      <w:lvlText w:val="%1)"/>
      <w:lvlJc w:val="left"/>
      <w:pPr>
        <w:ind w:left="2062" w:hanging="360"/>
      </w:pPr>
      <w:rPr>
        <w:rFonts w:hint="default"/>
        <w:color w:val="auto"/>
      </w:rPr>
    </w:lvl>
    <w:lvl w:ilvl="1" w:tplc="6CD0D632" w:tentative="1">
      <w:start w:val="1"/>
      <w:numFmt w:val="lowerLetter"/>
      <w:lvlText w:val="%2."/>
      <w:lvlJc w:val="left"/>
      <w:pPr>
        <w:ind w:left="1222" w:hanging="360"/>
      </w:pPr>
    </w:lvl>
    <w:lvl w:ilvl="2" w:tplc="B5C0299A" w:tentative="1">
      <w:start w:val="1"/>
      <w:numFmt w:val="lowerRoman"/>
      <w:lvlText w:val="%3."/>
      <w:lvlJc w:val="right"/>
      <w:pPr>
        <w:ind w:left="1942" w:hanging="180"/>
      </w:pPr>
    </w:lvl>
    <w:lvl w:ilvl="3" w:tplc="6A0E0566" w:tentative="1">
      <w:start w:val="1"/>
      <w:numFmt w:val="decimal"/>
      <w:lvlText w:val="%4."/>
      <w:lvlJc w:val="left"/>
      <w:pPr>
        <w:ind w:left="2662" w:hanging="360"/>
      </w:pPr>
    </w:lvl>
    <w:lvl w:ilvl="4" w:tplc="92F2E67C" w:tentative="1">
      <w:start w:val="1"/>
      <w:numFmt w:val="lowerLetter"/>
      <w:lvlText w:val="%5."/>
      <w:lvlJc w:val="left"/>
      <w:pPr>
        <w:ind w:left="3382" w:hanging="360"/>
      </w:pPr>
    </w:lvl>
    <w:lvl w:ilvl="5" w:tplc="CB5AE028" w:tentative="1">
      <w:start w:val="1"/>
      <w:numFmt w:val="lowerRoman"/>
      <w:lvlText w:val="%6."/>
      <w:lvlJc w:val="right"/>
      <w:pPr>
        <w:ind w:left="4102" w:hanging="180"/>
      </w:pPr>
    </w:lvl>
    <w:lvl w:ilvl="6" w:tplc="0A1628C2" w:tentative="1">
      <w:start w:val="1"/>
      <w:numFmt w:val="decimal"/>
      <w:lvlText w:val="%7."/>
      <w:lvlJc w:val="left"/>
      <w:pPr>
        <w:ind w:left="4822" w:hanging="360"/>
      </w:pPr>
    </w:lvl>
    <w:lvl w:ilvl="7" w:tplc="1ED2B5A4" w:tentative="1">
      <w:start w:val="1"/>
      <w:numFmt w:val="lowerLetter"/>
      <w:lvlText w:val="%8."/>
      <w:lvlJc w:val="left"/>
      <w:pPr>
        <w:ind w:left="5542" w:hanging="360"/>
      </w:pPr>
    </w:lvl>
    <w:lvl w:ilvl="8" w:tplc="0902FC5E" w:tentative="1">
      <w:start w:val="1"/>
      <w:numFmt w:val="lowerRoman"/>
      <w:lvlText w:val="%9."/>
      <w:lvlJc w:val="right"/>
      <w:pPr>
        <w:ind w:left="6262" w:hanging="180"/>
      </w:pPr>
    </w:lvl>
  </w:abstractNum>
  <w:abstractNum w:abstractNumId="13">
    <w:nsid w:val="16FA26D9"/>
    <w:multiLevelType w:val="singleLevel"/>
    <w:tmpl w:val="E9807484"/>
    <w:lvl w:ilvl="0">
      <w:start w:val="1"/>
      <w:numFmt w:val="decimal"/>
      <w:lvlText w:val="%1."/>
      <w:lvlJc w:val="left"/>
      <w:pPr>
        <w:tabs>
          <w:tab w:val="num" w:pos="1064"/>
        </w:tabs>
      </w:pPr>
      <w:rPr>
        <w:rFonts w:ascii="Times New Roman" w:hAnsi="Times New Roman" w:cs="Times New Roman" w:hint="default"/>
      </w:rPr>
    </w:lvl>
  </w:abstractNum>
  <w:abstractNum w:abstractNumId="14">
    <w:nsid w:val="6B590EF5"/>
    <w:multiLevelType w:val="singleLevel"/>
    <w:tmpl w:val="113A21EE"/>
    <w:lvl w:ilvl="0">
      <w:start w:val="1"/>
      <w:numFmt w:val="decimal"/>
      <w:lvlText w:val="%1."/>
      <w:lvlJc w:val="left"/>
      <w:pPr>
        <w:tabs>
          <w:tab w:val="num" w:pos="1069"/>
        </w:tabs>
      </w:pPr>
      <w:rPr>
        <w:rFonts w:ascii="Times New Roman" w:hAnsi="Times New Roman" w:cs="Times New Roman" w:hint="default"/>
      </w:rPr>
    </w:lvl>
  </w:abstractNum>
  <w:abstractNum w:abstractNumId="15">
    <w:nsid w:val="712D292B"/>
    <w:multiLevelType w:val="hybridMultilevel"/>
    <w:tmpl w:val="D7CAE75E"/>
    <w:lvl w:ilvl="0" w:tplc="10087D98">
      <w:numFmt w:val="bullet"/>
      <w:lvlText w:val="-"/>
      <w:lvlJc w:val="left"/>
      <w:pPr>
        <w:ind w:left="1069" w:hanging="360"/>
      </w:pPr>
      <w:rPr>
        <w:rFonts w:ascii="Times New Roman" w:eastAsia="Times New Roman" w:hAnsi="Times New Roman" w:cs="Times New Roman" w:hint="default"/>
      </w:rPr>
    </w:lvl>
    <w:lvl w:ilvl="1" w:tplc="CE62091C" w:tentative="1">
      <w:start w:val="1"/>
      <w:numFmt w:val="bullet"/>
      <w:lvlText w:val="o"/>
      <w:lvlJc w:val="left"/>
      <w:pPr>
        <w:ind w:left="1789" w:hanging="360"/>
      </w:pPr>
      <w:rPr>
        <w:rFonts w:ascii="Courier New" w:hAnsi="Courier New" w:cs="Courier New" w:hint="default"/>
      </w:rPr>
    </w:lvl>
    <w:lvl w:ilvl="2" w:tplc="D2C6A75C" w:tentative="1">
      <w:start w:val="1"/>
      <w:numFmt w:val="bullet"/>
      <w:lvlText w:val=""/>
      <w:lvlJc w:val="left"/>
      <w:pPr>
        <w:ind w:left="2509" w:hanging="360"/>
      </w:pPr>
      <w:rPr>
        <w:rFonts w:ascii="Wingdings" w:hAnsi="Wingdings" w:hint="default"/>
      </w:rPr>
    </w:lvl>
    <w:lvl w:ilvl="3" w:tplc="DF241A3C" w:tentative="1">
      <w:start w:val="1"/>
      <w:numFmt w:val="bullet"/>
      <w:lvlText w:val=""/>
      <w:lvlJc w:val="left"/>
      <w:pPr>
        <w:ind w:left="3229" w:hanging="360"/>
      </w:pPr>
      <w:rPr>
        <w:rFonts w:ascii="Symbol" w:hAnsi="Symbol" w:hint="default"/>
      </w:rPr>
    </w:lvl>
    <w:lvl w:ilvl="4" w:tplc="D55CAA9C" w:tentative="1">
      <w:start w:val="1"/>
      <w:numFmt w:val="bullet"/>
      <w:lvlText w:val="o"/>
      <w:lvlJc w:val="left"/>
      <w:pPr>
        <w:ind w:left="3949" w:hanging="360"/>
      </w:pPr>
      <w:rPr>
        <w:rFonts w:ascii="Courier New" w:hAnsi="Courier New" w:cs="Courier New" w:hint="default"/>
      </w:rPr>
    </w:lvl>
    <w:lvl w:ilvl="5" w:tplc="CDBC2796" w:tentative="1">
      <w:start w:val="1"/>
      <w:numFmt w:val="bullet"/>
      <w:lvlText w:val=""/>
      <w:lvlJc w:val="left"/>
      <w:pPr>
        <w:ind w:left="4669" w:hanging="360"/>
      </w:pPr>
      <w:rPr>
        <w:rFonts w:ascii="Wingdings" w:hAnsi="Wingdings" w:hint="default"/>
      </w:rPr>
    </w:lvl>
    <w:lvl w:ilvl="6" w:tplc="16E6E4FC" w:tentative="1">
      <w:start w:val="1"/>
      <w:numFmt w:val="bullet"/>
      <w:lvlText w:val=""/>
      <w:lvlJc w:val="left"/>
      <w:pPr>
        <w:ind w:left="5389" w:hanging="360"/>
      </w:pPr>
      <w:rPr>
        <w:rFonts w:ascii="Symbol" w:hAnsi="Symbol" w:hint="default"/>
      </w:rPr>
    </w:lvl>
    <w:lvl w:ilvl="7" w:tplc="572CCC16" w:tentative="1">
      <w:start w:val="1"/>
      <w:numFmt w:val="bullet"/>
      <w:lvlText w:val="o"/>
      <w:lvlJc w:val="left"/>
      <w:pPr>
        <w:ind w:left="6109" w:hanging="360"/>
      </w:pPr>
      <w:rPr>
        <w:rFonts w:ascii="Courier New" w:hAnsi="Courier New" w:cs="Courier New" w:hint="default"/>
      </w:rPr>
    </w:lvl>
    <w:lvl w:ilvl="8" w:tplc="E63E55C0" w:tentative="1">
      <w:start w:val="1"/>
      <w:numFmt w:val="bullet"/>
      <w:lvlText w:val=""/>
      <w:lvlJc w:val="left"/>
      <w:pPr>
        <w:ind w:left="6829" w:hanging="360"/>
      </w:pPr>
      <w:rPr>
        <w:rFonts w:ascii="Wingdings" w:hAnsi="Wingdings" w:hint="default"/>
      </w:rPr>
    </w:lvl>
  </w:abstractNum>
  <w:abstractNum w:abstractNumId="16">
    <w:nsid w:val="7D724D42"/>
    <w:multiLevelType w:val="singleLevel"/>
    <w:tmpl w:val="34CE302A"/>
    <w:lvl w:ilvl="0">
      <w:start w:val="1"/>
      <w:numFmt w:val="decimal"/>
      <w:lvlText w:val="%1."/>
      <w:lvlJc w:val="left"/>
      <w:pPr>
        <w:tabs>
          <w:tab w:val="num" w:pos="1064"/>
        </w:tabs>
      </w:pPr>
      <w:rPr>
        <w:rFonts w:ascii="Times New Roman" w:hAnsi="Times New Roman" w:cs="Times New Roman"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6"/>
  </w:num>
  <w:num w:numId="14">
    <w:abstractNumId w:val="11"/>
  </w:num>
  <w:num w:numId="15">
    <w:abstractNumId w:val="13"/>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49A"/>
    <w:rsid w:val="00170C3C"/>
    <w:rsid w:val="002D2967"/>
    <w:rsid w:val="003B751A"/>
    <w:rsid w:val="004B4F5C"/>
    <w:rsid w:val="006E1012"/>
    <w:rsid w:val="009C25D4"/>
    <w:rsid w:val="00B772C2"/>
    <w:rsid w:val="00C9153A"/>
    <w:rsid w:val="00CD249A"/>
    <w:rsid w:val="00D53248"/>
    <w:rsid w:val="00E248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FontStyle12">
    <w:name w:val="Font Style12"/>
    <w:basedOn w:val="DefaultParagraphFont"/>
    <w:uiPriority w:val="99"/>
    <w:rsid w:val="00891097"/>
    <w:rPr>
      <w:rFonts w:ascii="Times New Roman" w:hAnsi="Times New Roman" w:cs="Times New Roman"/>
      <w:i/>
      <w:iCs/>
      <w:sz w:val="22"/>
      <w:szCs w:val="22"/>
    </w:rPr>
  </w:style>
  <w:style w:type="paragraph" w:customStyle="1" w:styleId="Default">
    <w:name w:val="Default"/>
    <w:rsid w:val="0089109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FontStyle12">
    <w:name w:val="Font Style12"/>
    <w:basedOn w:val="DefaultParagraphFont"/>
    <w:uiPriority w:val="99"/>
    <w:rsid w:val="00891097"/>
    <w:rPr>
      <w:rFonts w:ascii="Times New Roman" w:hAnsi="Times New Roman" w:cs="Times New Roman"/>
      <w:i/>
      <w:iCs/>
      <w:sz w:val="22"/>
      <w:szCs w:val="22"/>
    </w:rPr>
  </w:style>
  <w:style w:type="paragraph" w:customStyle="1" w:styleId="Default">
    <w:name w:val="Default"/>
    <w:rsid w:val="0089109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C9BF9-E034-41B4-8C4C-380809A6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8888</Words>
  <Characters>5067</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dc:creator>
  <cp:lastModifiedBy>Inna Jakovļeva</cp:lastModifiedBy>
  <cp:revision>4</cp:revision>
  <cp:lastPrinted>2015-01-23T08:20:00Z</cp:lastPrinted>
  <dcterms:created xsi:type="dcterms:W3CDTF">2017-09-15T10:14:00Z</dcterms:created>
  <dcterms:modified xsi:type="dcterms:W3CDTF">2017-09-18T05:57:00Z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